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
          <w:bCs/>
          <w:color w:val="000000"/>
          <w:sz w:val="28"/>
          <w:szCs w:val="28"/>
          <w:lang w:val="en-US" w:eastAsia="ru-RU"/>
        </w:rPr>
        <w:t xml:space="preserve">                                          </w:t>
      </w:r>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
          <w:bCs/>
          <w:color w:val="000000"/>
          <w:sz w:val="28"/>
          <w:szCs w:val="28"/>
          <w:lang w:val="uk-UA" w:eastAsia="ru-RU"/>
        </w:rPr>
        <w:tab/>
      </w:r>
      <w:r w:rsidRPr="008B6166">
        <w:rPr>
          <w:rFonts w:ascii="Times New Roman" w:eastAsia="Times New Roman" w:hAnsi="Times New Roman" w:cs="Times New Roman"/>
          <w:bCs/>
          <w:color w:val="000000"/>
          <w:sz w:val="16"/>
          <w:szCs w:val="16"/>
          <w:lang w:val="uk-UA" w:eastAsia="ru-RU"/>
        </w:rPr>
        <w:t>Додаток 38</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r>
      <w:r w:rsidRPr="008B616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8"/>
          <w:szCs w:val="28"/>
          <w:lang w:eastAsia="ru-RU"/>
        </w:rPr>
      </w:pP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p>
    <w:p w:rsidR="008B6166" w:rsidRPr="008B6166" w:rsidRDefault="008B6166" w:rsidP="008B6166">
      <w:pPr>
        <w:spacing w:after="0" w:line="240" w:lineRule="auto"/>
        <w:outlineLvl w:val="2"/>
        <w:rPr>
          <w:rFonts w:ascii="Times New Roman" w:eastAsia="Times New Roman" w:hAnsi="Times New Roman" w:cs="Times New Roman"/>
          <w:b/>
          <w:bCs/>
          <w:color w:val="000000"/>
          <w:sz w:val="28"/>
          <w:szCs w:val="28"/>
          <w:lang w:eastAsia="ru-RU"/>
        </w:rPr>
      </w:pP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r>
      <w:r w:rsidRPr="008B6166">
        <w:rPr>
          <w:rFonts w:ascii="Times New Roman" w:eastAsia="Times New Roman" w:hAnsi="Times New Roman" w:cs="Times New Roman"/>
          <w:b/>
          <w:bCs/>
          <w:color w:val="000000"/>
          <w:sz w:val="28"/>
          <w:szCs w:val="28"/>
          <w:lang w:eastAsia="ru-RU"/>
        </w:rPr>
        <w:tab/>
        <w:t>Титульний аркуш</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ru-RU"/>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ru-RU"/>
        </w:rPr>
      </w:pP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single"/>
          <w:lang w:val="en-US" w:eastAsia="ru-RU"/>
        </w:rPr>
      </w:pPr>
      <w:r w:rsidRPr="008B6166">
        <w:rPr>
          <w:rFonts w:ascii="Times New Roman" w:eastAsia="Times New Roman" w:hAnsi="Times New Roman" w:cs="Times New Roman"/>
          <w:b/>
          <w:bCs/>
          <w:color w:val="000000"/>
          <w:sz w:val="28"/>
          <w:szCs w:val="28"/>
          <w:lang w:val="uk-UA" w:eastAsia="ru-RU"/>
        </w:rPr>
        <w:t xml:space="preserve">         </w:t>
      </w:r>
      <w:r w:rsidRPr="008B6166">
        <w:rPr>
          <w:rFonts w:ascii="Times New Roman" w:eastAsia="Times New Roman" w:hAnsi="Times New Roman" w:cs="Times New Roman"/>
          <w:b/>
          <w:bCs/>
          <w:color w:val="000000"/>
          <w:sz w:val="28"/>
          <w:szCs w:val="28"/>
          <w:lang w:val="en-US" w:eastAsia="ru-RU"/>
        </w:rPr>
        <w:t xml:space="preserve">     </w:t>
      </w:r>
      <w:r w:rsidRPr="008B6166">
        <w:rPr>
          <w:rFonts w:ascii="Times New Roman" w:eastAsia="Times New Roman" w:hAnsi="Times New Roman" w:cs="Times New Roman"/>
          <w:b/>
          <w:bCs/>
          <w:color w:val="000000"/>
          <w:sz w:val="20"/>
          <w:szCs w:val="20"/>
          <w:u w:val="single"/>
          <w:lang w:val="en-US" w:eastAsia="ru-RU"/>
        </w:rPr>
        <w:t>17.10.2023</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r w:rsidRPr="008B6166">
        <w:rPr>
          <w:rFonts w:ascii="Times New Roman" w:eastAsia="Times New Roman" w:hAnsi="Times New Roman" w:cs="Times New Roman"/>
          <w:b/>
          <w:bCs/>
          <w:color w:val="000000"/>
          <w:sz w:val="20"/>
          <w:szCs w:val="20"/>
          <w:lang w:eastAsia="ru-RU"/>
        </w:rPr>
        <w:t xml:space="preserve">            </w:t>
      </w:r>
      <w:r w:rsidRPr="008B6166">
        <w:rPr>
          <w:rFonts w:ascii="Times New Roman" w:eastAsia="Times New Roman" w:hAnsi="Times New Roman" w:cs="Times New Roman"/>
          <w:b/>
          <w:bCs/>
          <w:color w:val="000000"/>
          <w:sz w:val="20"/>
          <w:szCs w:val="20"/>
          <w:lang w:val="uk-UA" w:eastAsia="ru-RU"/>
        </w:rPr>
        <w:t xml:space="preserve"> (</w:t>
      </w:r>
      <w:r w:rsidRPr="008B6166">
        <w:rPr>
          <w:rFonts w:ascii="Times New Roman" w:eastAsia="Times New Roman" w:hAnsi="Times New Roman" w:cs="Times New Roman"/>
          <w:bCs/>
          <w:color w:val="000000"/>
          <w:sz w:val="16"/>
          <w:szCs w:val="16"/>
          <w:lang w:val="uk-UA" w:eastAsia="ru-RU"/>
        </w:rPr>
        <w:t xml:space="preserve">дата реєстрації емітентом </w:t>
      </w:r>
      <w:r w:rsidRPr="008B6166">
        <w:rPr>
          <w:rFonts w:ascii="Times New Roman" w:eastAsia="Times New Roman" w:hAnsi="Times New Roman" w:cs="Times New Roman"/>
          <w:bCs/>
          <w:color w:val="000000"/>
          <w:sz w:val="16"/>
          <w:szCs w:val="16"/>
          <w:lang w:val="uk-UA" w:eastAsia="ru-RU"/>
        </w:rPr>
        <w:br/>
        <w:t xml:space="preserve">                  електронного документа)</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en-US" w:eastAsia="ru-RU"/>
        </w:rPr>
      </w:pPr>
      <w:r w:rsidRPr="008B6166">
        <w:rPr>
          <w:rFonts w:ascii="Times New Roman" w:eastAsia="Times New Roman" w:hAnsi="Times New Roman" w:cs="Times New Roman"/>
          <w:bCs/>
          <w:color w:val="000000"/>
          <w:sz w:val="16"/>
          <w:szCs w:val="16"/>
          <w:lang w:eastAsia="ru-RU"/>
        </w:rPr>
        <w:t xml:space="preserve">               </w:t>
      </w:r>
      <w:r w:rsidRPr="008B6166">
        <w:rPr>
          <w:rFonts w:ascii="Times New Roman" w:eastAsia="Times New Roman" w:hAnsi="Times New Roman" w:cs="Times New Roman"/>
          <w:bCs/>
          <w:color w:val="000000"/>
          <w:sz w:val="16"/>
          <w:szCs w:val="16"/>
          <w:lang w:val="uk-UA" w:eastAsia="ru-RU"/>
        </w:rPr>
        <w:t xml:space="preserve">№ </w:t>
      </w:r>
      <w:r w:rsidRPr="008B6166">
        <w:rPr>
          <w:rFonts w:ascii="Times New Roman" w:eastAsia="Times New Roman" w:hAnsi="Times New Roman" w:cs="Times New Roman"/>
          <w:b/>
          <w:bCs/>
          <w:color w:val="000000"/>
          <w:sz w:val="20"/>
          <w:szCs w:val="20"/>
          <w:u w:val="single"/>
          <w:lang w:val="en-US" w:eastAsia="ru-RU"/>
        </w:rPr>
        <w:t>1/1710</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r w:rsidRPr="008B6166">
        <w:rPr>
          <w:rFonts w:ascii="Times New Roman" w:eastAsia="Times New Roman" w:hAnsi="Times New Roman" w:cs="Times New Roman"/>
          <w:bCs/>
          <w:color w:val="000000"/>
          <w:sz w:val="16"/>
          <w:szCs w:val="16"/>
          <w:lang w:eastAsia="ru-RU"/>
        </w:rPr>
        <w:t xml:space="preserve">                  </w:t>
      </w:r>
      <w:r w:rsidRPr="008B6166">
        <w:rPr>
          <w:rFonts w:ascii="Times New Roman" w:eastAsia="Times New Roman" w:hAnsi="Times New Roman" w:cs="Times New Roman"/>
          <w:bCs/>
          <w:color w:val="000000"/>
          <w:sz w:val="16"/>
          <w:szCs w:val="16"/>
          <w:lang w:val="uk-UA" w:eastAsia="ru-RU"/>
        </w:rPr>
        <w:t>вихідний реєстраційний</w:t>
      </w:r>
      <w:r w:rsidRPr="008B616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B6166" w:rsidRPr="008B6166" w:rsidRDefault="008B6166" w:rsidP="008B6166">
      <w:pPr>
        <w:spacing w:after="0" w:line="240" w:lineRule="auto"/>
        <w:outlineLvl w:val="2"/>
        <w:rPr>
          <w:rFonts w:ascii="Times New Roman" w:eastAsia="Times New Roman" w:hAnsi="Times New Roman" w:cs="Times New Roman"/>
          <w:bCs/>
          <w:color w:val="000000"/>
          <w:sz w:val="16"/>
          <w:szCs w:val="16"/>
          <w:lang w:val="uk-UA" w:eastAsia="ru-RU"/>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B6166" w:rsidRPr="008B6166" w:rsidTr="001C4A87">
        <w:tc>
          <w:tcPr>
            <w:tcW w:w="5000" w:type="pct"/>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B6166" w:rsidRPr="008B6166" w:rsidTr="001C4A87">
        <w:tc>
          <w:tcPr>
            <w:tcW w:w="156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en-US" w:eastAsia="ru-RU"/>
              </w:rPr>
            </w:pPr>
            <w:r w:rsidRPr="008B6166">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eastAsia="ru-RU"/>
              </w:rPr>
            </w:pPr>
            <w:r w:rsidRPr="008B616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eastAsia="ru-RU"/>
              </w:rPr>
            </w:pPr>
            <w:r w:rsidRPr="008B616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eastAsia="ru-RU"/>
              </w:rPr>
            </w:pPr>
            <w:r w:rsidRPr="008B616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B6166" w:rsidRPr="008B6166" w:rsidRDefault="008B6166" w:rsidP="008B616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B6166">
              <w:rPr>
                <w:rFonts w:ascii="Times New Roman" w:eastAsia="Times New Roman" w:hAnsi="Times New Roman" w:cs="Times New Roman"/>
                <w:color w:val="000000"/>
                <w:sz w:val="20"/>
                <w:szCs w:val="20"/>
                <w:lang w:val="en-US" w:eastAsia="ru-RU"/>
              </w:rPr>
              <w:t>Бобик Володимир  Ярославович</w:t>
            </w:r>
          </w:p>
        </w:tc>
      </w:tr>
      <w:tr w:rsidR="008B6166" w:rsidRPr="008B6166" w:rsidTr="001C4A87">
        <w:tc>
          <w:tcPr>
            <w:tcW w:w="156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r w:rsidRPr="008B616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r w:rsidRPr="008B616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r w:rsidRPr="008B616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r w:rsidRPr="008B616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r w:rsidRPr="008B6166">
              <w:rPr>
                <w:rFonts w:ascii="Times New Roman" w:eastAsia="Times New Roman" w:hAnsi="Times New Roman" w:cs="Times New Roman"/>
                <w:color w:val="000000"/>
                <w:sz w:val="20"/>
                <w:szCs w:val="20"/>
                <w:lang w:eastAsia="ru-RU"/>
              </w:rPr>
              <w:t>(прізвище та ініціали керівника</w:t>
            </w:r>
            <w:r w:rsidRPr="008B6166">
              <w:rPr>
                <w:rFonts w:ascii="Times New Roman" w:eastAsia="Times New Roman" w:hAnsi="Times New Roman" w:cs="Times New Roman"/>
                <w:color w:val="000000"/>
                <w:sz w:val="20"/>
                <w:szCs w:val="20"/>
                <w:lang w:val="uk-UA" w:eastAsia="ru-RU"/>
              </w:rPr>
              <w:t xml:space="preserve"> або уповноваженої особи емітента</w:t>
            </w:r>
            <w:r w:rsidRPr="008B6166">
              <w:rPr>
                <w:rFonts w:ascii="Times New Roman" w:eastAsia="Times New Roman" w:hAnsi="Times New Roman" w:cs="Times New Roman"/>
                <w:color w:val="000000"/>
                <w:sz w:val="20"/>
                <w:szCs w:val="20"/>
                <w:lang w:eastAsia="ru-RU"/>
              </w:rPr>
              <w:t>)</w:t>
            </w:r>
          </w:p>
        </w:tc>
      </w:tr>
      <w:tr w:rsidR="008B6166" w:rsidRPr="008B6166" w:rsidTr="001C4A87">
        <w:trPr>
          <w:trHeight w:val="121"/>
        </w:trPr>
        <w:tc>
          <w:tcPr>
            <w:tcW w:w="5460" w:type="dxa"/>
            <w:gridSpan w:val="4"/>
            <w:vMerge w:val="restart"/>
            <w:tcMar>
              <w:top w:w="30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eastAsia="ru-RU"/>
              </w:rPr>
            </w:pPr>
          </w:p>
        </w:tc>
      </w:tr>
      <w:tr w:rsidR="008B6166" w:rsidRPr="008B6166" w:rsidTr="001C4A87">
        <w:trPr>
          <w:trHeight w:val="44"/>
        </w:trPr>
        <w:tc>
          <w:tcPr>
            <w:tcW w:w="5460" w:type="dxa"/>
            <w:gridSpan w:val="4"/>
            <w:vMerge/>
            <w:vAlign w:val="center"/>
          </w:tcPr>
          <w:p w:rsidR="008B6166" w:rsidRPr="008B6166" w:rsidRDefault="008B6166" w:rsidP="008B616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4"/>
                <w:szCs w:val="24"/>
                <w:lang w:eastAsia="ru-RU"/>
              </w:rPr>
            </w:pPr>
          </w:p>
        </w:tc>
      </w:tr>
      <w:tr w:rsidR="008B6166" w:rsidRPr="008B6166" w:rsidTr="001C4A87">
        <w:tc>
          <w:tcPr>
            <w:tcW w:w="9601" w:type="dxa"/>
            <w:gridSpan w:val="5"/>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B6166">
              <w:rPr>
                <w:rFonts w:ascii="Times New Roman" w:eastAsia="Times New Roman" w:hAnsi="Times New Roman" w:cs="Times New Roman"/>
                <w:b/>
                <w:bCs/>
                <w:color w:val="000000"/>
                <w:sz w:val="24"/>
                <w:szCs w:val="24"/>
                <w:lang w:eastAsia="ru-RU"/>
              </w:rPr>
              <w:t>Річна інформація емітента цінних паперів</w:t>
            </w:r>
            <w:r w:rsidRPr="008B6166">
              <w:rPr>
                <w:rFonts w:ascii="Times New Roman" w:eastAsia="Times New Roman" w:hAnsi="Times New Roman" w:cs="Times New Roman"/>
                <w:b/>
                <w:bCs/>
                <w:color w:val="000000"/>
                <w:sz w:val="24"/>
                <w:szCs w:val="24"/>
                <w:lang w:eastAsia="ru-RU"/>
              </w:rPr>
              <w:br/>
              <w:t xml:space="preserve">за 2022 рік </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B6166" w:rsidRPr="008B6166" w:rsidTr="001C4A87">
        <w:tc>
          <w:tcPr>
            <w:tcW w:w="5000" w:type="pct"/>
            <w:gridSpan w:val="2"/>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color w:val="000000"/>
                <w:sz w:val="24"/>
                <w:szCs w:val="24"/>
                <w:lang w:eastAsia="ru-RU"/>
              </w:rPr>
            </w:pPr>
            <w:r w:rsidRPr="008B6166">
              <w:rPr>
                <w:rFonts w:ascii="Times New Roman" w:eastAsia="Times New Roman" w:hAnsi="Times New Roman" w:cs="Times New Roman"/>
                <w:b/>
                <w:bCs/>
                <w:color w:val="000000"/>
                <w:sz w:val="24"/>
                <w:szCs w:val="24"/>
                <w:lang w:val="en-US" w:eastAsia="ru-RU"/>
              </w:rPr>
              <w:t>I</w:t>
            </w:r>
            <w:r w:rsidRPr="008B6166">
              <w:rPr>
                <w:rFonts w:ascii="Times New Roman" w:eastAsia="Times New Roman" w:hAnsi="Times New Roman" w:cs="Times New Roman"/>
                <w:b/>
                <w:bCs/>
                <w:color w:val="000000"/>
                <w:sz w:val="24"/>
                <w:szCs w:val="24"/>
                <w:lang w:eastAsia="ru-RU"/>
              </w:rPr>
              <w:t>. Загальні відомості</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eastAsia="ru-RU"/>
              </w:rPr>
              <w:t>1. Повне найменування емітента</w:t>
            </w:r>
            <w:r w:rsidRPr="008B6166">
              <w:rPr>
                <w:rFonts w:ascii="Times New Roman" w:eastAsia="Times New Roman" w:hAnsi="Times New Roman" w:cs="Times New Roman"/>
                <w:b/>
                <w:color w:val="000000"/>
                <w:sz w:val="20"/>
                <w:szCs w:val="20"/>
                <w:lang w:val="uk-UA" w:eastAsia="ru-RU"/>
              </w:rPr>
              <w:t>.</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ПРИВАТНЕ АКЦІОНЕРНЕ ТОВАРИСТВО  "НОВОМОСКОВСЬКЕ РАЙОННЕ ВИРОБНИЧЕ  ПІДПРИЄМСТВО "АГРОТЕХСЕРВІС"</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eastAsia="ru-RU"/>
              </w:rPr>
              <w:t xml:space="preserve">2. Організаційно-правова форма </w:t>
            </w:r>
            <w:r w:rsidRPr="008B6166">
              <w:rPr>
                <w:rFonts w:ascii="Times New Roman" w:eastAsia="Times New Roman" w:hAnsi="Times New Roman" w:cs="Times New Roman"/>
                <w:b/>
                <w:color w:val="000000"/>
                <w:sz w:val="20"/>
                <w:szCs w:val="20"/>
                <w:lang w:val="uk-UA" w:eastAsia="ru-RU"/>
              </w:rPr>
              <w:t>.</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Акцiонерне товариство</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eastAsia="ru-RU"/>
              </w:rPr>
            </w:pPr>
            <w:r w:rsidRPr="008B6166">
              <w:rPr>
                <w:rFonts w:ascii="Times New Roman" w:eastAsia="Times New Roman" w:hAnsi="Times New Roman" w:cs="Times New Roman"/>
                <w:b/>
                <w:color w:val="000000"/>
                <w:sz w:val="20"/>
                <w:szCs w:val="20"/>
                <w:lang w:eastAsia="ru-RU"/>
              </w:rPr>
              <w:t xml:space="preserve">3. </w:t>
            </w:r>
            <w:r w:rsidRPr="008B616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00903191</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eastAsia="ru-RU"/>
              </w:rPr>
              <w:t xml:space="preserve">4. Місцезнаходження </w:t>
            </w:r>
            <w:r w:rsidRPr="008B6166">
              <w:rPr>
                <w:rFonts w:ascii="Times New Roman" w:eastAsia="Times New Roman" w:hAnsi="Times New Roman" w:cs="Times New Roman"/>
                <w:b/>
                <w:color w:val="000000"/>
                <w:sz w:val="20"/>
                <w:szCs w:val="20"/>
                <w:lang w:val="uk-UA" w:eastAsia="ru-RU"/>
              </w:rPr>
              <w:t>.</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uk-UA" w:eastAsia="ru-RU"/>
              </w:rPr>
              <w:t>51200  д/н місто Новомосковськ вулиця Зіни Бєлої, будинок 91</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eastAsia="ru-RU"/>
              </w:rPr>
              <w:t xml:space="preserve">5. Міжміський код, телефон та </w:t>
            </w:r>
            <w:r w:rsidRPr="008B6166">
              <w:rPr>
                <w:rFonts w:ascii="Times New Roman" w:eastAsia="Times New Roman" w:hAnsi="Times New Roman" w:cs="Times New Roman"/>
                <w:b/>
                <w:color w:val="000000"/>
                <w:sz w:val="20"/>
                <w:szCs w:val="20"/>
                <w:lang w:val="uk-UA" w:eastAsia="ru-RU"/>
              </w:rPr>
              <w:t>факс.</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(098) 605-05-29 (05693) 78288</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color w:val="000000"/>
                <w:sz w:val="20"/>
                <w:szCs w:val="20"/>
                <w:lang w:eastAsia="ru-RU"/>
              </w:rPr>
            </w:pPr>
            <w:r w:rsidRPr="008B6166">
              <w:rPr>
                <w:rFonts w:ascii="Times New Roman" w:eastAsia="Times New Roman" w:hAnsi="Times New Roman" w:cs="Times New Roman"/>
                <w:b/>
                <w:color w:val="000000"/>
                <w:sz w:val="20"/>
                <w:szCs w:val="20"/>
                <w:lang w:eastAsia="ru-RU"/>
              </w:rPr>
              <w:t xml:space="preserve">6. </w:t>
            </w:r>
            <w:r w:rsidRPr="008B616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acc.agroteh@gmail.com</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Рішення загальних зборів акціонерів</w:t>
            </w:r>
          </w:p>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Протокол загальних зборів №03/05 від 03.05.2023р.</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 xml:space="preserve">8. </w:t>
            </w:r>
            <w:r w:rsidRPr="008B6166">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8B6166">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lastRenderedPageBreak/>
              <w:t xml:space="preserve"> </w:t>
            </w:r>
          </w:p>
        </w:tc>
      </w:tr>
      <w:tr w:rsidR="008B6166" w:rsidRPr="008B6166" w:rsidTr="001C4A87">
        <w:tc>
          <w:tcPr>
            <w:tcW w:w="1359" w:type="pct"/>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B6166">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21676262</w:t>
            </w:r>
          </w:p>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Україна</w:t>
            </w:r>
          </w:p>
          <w:p w:rsidR="008B6166" w:rsidRPr="008B6166" w:rsidRDefault="008B6166" w:rsidP="008B6166">
            <w:pPr>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DR/00002/ARM</w:t>
            </w:r>
          </w:p>
        </w:tc>
      </w:tr>
      <w:tr w:rsidR="008B6166" w:rsidRPr="008B6166" w:rsidTr="001C4A8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4"/>
                <w:szCs w:val="24"/>
                <w:lang w:eastAsia="ru-RU"/>
              </w:rPr>
            </w:pPr>
            <w:r w:rsidRPr="008B6166">
              <w:rPr>
                <w:rFonts w:ascii="Times New Roman" w:eastAsia="Times New Roman" w:hAnsi="Times New Roman" w:cs="Times New Roman"/>
                <w:b/>
                <w:bCs/>
                <w:sz w:val="24"/>
                <w:szCs w:val="24"/>
                <w:lang w:val="en-US" w:eastAsia="ru-RU"/>
              </w:rPr>
              <w:t>II</w:t>
            </w:r>
            <w:r w:rsidRPr="008B616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eastAsia="ru-RU"/>
        </w:rPr>
      </w:pP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B6166" w:rsidRPr="008B6166" w:rsidTr="001C4A87">
        <w:tc>
          <w:tcPr>
            <w:tcW w:w="2580" w:type="dxa"/>
            <w:vMerge w:val="restart"/>
            <w:tcMar>
              <w:top w:w="60" w:type="dxa"/>
              <w:left w:w="60" w:type="dxa"/>
              <w:bottom w:w="60" w:type="dxa"/>
              <w:right w:w="60" w:type="dxa"/>
            </w:tcMar>
            <w:vAlign w:val="bottom"/>
          </w:tcPr>
          <w:p w:rsidR="008B6166" w:rsidRPr="008B6166" w:rsidRDefault="008B6166" w:rsidP="008B6166">
            <w:pPr>
              <w:spacing w:after="0" w:line="240" w:lineRule="auto"/>
              <w:rPr>
                <w:rFonts w:ascii="Times New Roman" w:eastAsia="Times New Roman" w:hAnsi="Times New Roman" w:cs="Times New Roman"/>
                <w:b/>
                <w:sz w:val="20"/>
                <w:szCs w:val="20"/>
                <w:lang w:eastAsia="ru-RU"/>
              </w:rPr>
            </w:pPr>
            <w:r w:rsidRPr="008B6166">
              <w:rPr>
                <w:rFonts w:ascii="Times New Roman" w:eastAsia="Times New Roman" w:hAnsi="Times New Roman" w:cs="Times New Roman"/>
                <w:b/>
                <w:sz w:val="20"/>
                <w:szCs w:val="20"/>
                <w:lang w:eastAsia="ru-RU"/>
              </w:rPr>
              <w:t>Річну інформацію розміщено на власному</w:t>
            </w:r>
            <w:r w:rsidRPr="008B6166">
              <w:rPr>
                <w:rFonts w:ascii="Times New Roman" w:eastAsia="Times New Roman" w:hAnsi="Times New Roman" w:cs="Times New Roman"/>
                <w:b/>
                <w:sz w:val="20"/>
                <w:szCs w:val="20"/>
                <w:lang w:eastAsia="ru-RU"/>
              </w:rPr>
              <w:br/>
              <w:t>веб-сайті учасника фондового ринку</w:t>
            </w:r>
          </w:p>
          <w:p w:rsidR="008B6166" w:rsidRPr="008B6166" w:rsidRDefault="008B6166" w:rsidP="008B6166">
            <w:pPr>
              <w:spacing w:after="0" w:line="240" w:lineRule="auto"/>
              <w:jc w:val="center"/>
              <w:rPr>
                <w:rFonts w:ascii="Times New Roman" w:eastAsia="Times New Roman" w:hAnsi="Times New Roman" w:cs="Times New Roman"/>
                <w:b/>
                <w:sz w:val="20"/>
                <w:szCs w:val="20"/>
                <w:lang w:eastAsia="ru-RU"/>
              </w:rPr>
            </w:pPr>
            <w:r w:rsidRPr="008B616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http://agrotexservis.prat.ua/,http://agrotexservis.prat.ua/emitents/reports/year/2022</w:t>
            </w:r>
          </w:p>
        </w:tc>
        <w:tc>
          <w:tcPr>
            <w:tcW w:w="292" w:type="dxa"/>
            <w:tcMar>
              <w:top w:w="60" w:type="dxa"/>
              <w:left w:w="60" w:type="dxa"/>
              <w:bottom w:w="60" w:type="dxa"/>
              <w:right w:w="60" w:type="dxa"/>
            </w:tcMar>
            <w:vAlign w:val="bottom"/>
          </w:tcPr>
          <w:p w:rsidR="008B6166" w:rsidRPr="008B6166" w:rsidRDefault="008B6166" w:rsidP="008B616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17.10.2023</w:t>
            </w:r>
          </w:p>
        </w:tc>
      </w:tr>
      <w:tr w:rsidR="008B6166" w:rsidRPr="008B6166" w:rsidTr="001C4A87">
        <w:tc>
          <w:tcPr>
            <w:tcW w:w="2580" w:type="dxa"/>
            <w:vMerge/>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eastAsia="ru-RU"/>
              </w:rPr>
              <w:t>(</w:t>
            </w:r>
            <w:r w:rsidRPr="008B6166">
              <w:rPr>
                <w:rFonts w:ascii="Times New Roman" w:eastAsia="Times New Roman" w:hAnsi="Times New Roman" w:cs="Times New Roman"/>
                <w:sz w:val="20"/>
                <w:szCs w:val="20"/>
                <w:lang w:eastAsia="ru-RU"/>
              </w:rPr>
              <w:t>URL-адреса сторінки</w:t>
            </w:r>
            <w:r w:rsidRPr="008B6166">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eastAsia="ru-RU"/>
              </w:rPr>
              <w:t>(дата)</w:t>
            </w:r>
          </w:p>
        </w:tc>
      </w:tr>
    </w:tbl>
    <w:p w:rsidR="008B6166" w:rsidRPr="008B6166" w:rsidRDefault="008B6166" w:rsidP="008B6166">
      <w:pPr>
        <w:spacing w:after="0" w:line="240" w:lineRule="auto"/>
        <w:rPr>
          <w:rFonts w:ascii="Times New Roman" w:eastAsia="Times New Roman" w:hAnsi="Times New Roman" w:cs="Times New Roman"/>
          <w:sz w:val="24"/>
          <w:szCs w:val="24"/>
          <w:lang w:eastAsia="ru-RU"/>
        </w:rPr>
      </w:pPr>
    </w:p>
    <w:p w:rsidR="008B6166" w:rsidRDefault="008B6166">
      <w:pPr>
        <w:sectPr w:rsidR="008B6166" w:rsidSect="008B6166">
          <w:pgSz w:w="11906" w:h="16838"/>
          <w:pgMar w:top="363" w:right="567" w:bottom="363" w:left="1417" w:header="708" w:footer="708" w:gutter="0"/>
          <w:cols w:space="708"/>
          <w:docGrid w:linePitch="360"/>
        </w:sectPr>
      </w:pPr>
    </w:p>
    <w:p w:rsidR="008B6166" w:rsidRPr="008B6166" w:rsidRDefault="008B6166" w:rsidP="008B616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B6166">
        <w:rPr>
          <w:rFonts w:ascii="Times New Roman" w:eastAsia="Times New Roman" w:hAnsi="Times New Roman" w:cs="Times New Roman"/>
          <w:b/>
          <w:bCs/>
          <w:color w:val="000000"/>
          <w:sz w:val="28"/>
          <w:szCs w:val="28"/>
          <w:lang w:val="uk-UA" w:eastAsia="uk-UA"/>
        </w:rPr>
        <w:lastRenderedPageBreak/>
        <w:t>Зміст</w:t>
      </w:r>
      <w:r w:rsidRPr="008B6166">
        <w:rPr>
          <w:rFonts w:ascii="Times New Roman" w:eastAsia="Times New Roman" w:hAnsi="Times New Roman" w:cs="Times New Roman"/>
          <w:b/>
          <w:bCs/>
          <w:color w:val="000000"/>
          <w:sz w:val="28"/>
          <w:szCs w:val="28"/>
          <w:lang w:val="en-US" w:eastAsia="uk-UA"/>
        </w:rPr>
        <w:tab/>
      </w:r>
      <w:r w:rsidRPr="008B6166">
        <w:rPr>
          <w:rFonts w:ascii="Times New Roman" w:eastAsia="Times New Roman" w:hAnsi="Times New Roman" w:cs="Times New Roman"/>
          <w:b/>
          <w:bCs/>
          <w:color w:val="000000"/>
          <w:sz w:val="28"/>
          <w:szCs w:val="28"/>
          <w:lang w:val="en-US" w:eastAsia="uk-UA"/>
        </w:rPr>
        <w:tab/>
      </w:r>
      <w:r w:rsidRPr="008B6166">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B6166" w:rsidRPr="008B6166" w:rsidTr="001C4A87">
        <w:tc>
          <w:tcPr>
            <w:tcW w:w="10266" w:type="dxa"/>
            <w:gridSpan w:val="2"/>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B616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rPr>
          <w:trHeight w:val="274"/>
        </w:trPr>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B6166">
              <w:rPr>
                <w:rFonts w:ascii="Times New Roman" w:eastAsia="Times New Roman" w:hAnsi="Times New Roman" w:cs="Times New Roman"/>
                <w:sz w:val="20"/>
                <w:szCs w:val="20"/>
                <w:lang w:val="uk-UA" w:eastAsia="ru-RU"/>
              </w:rPr>
              <w:t xml:space="preserve">мають бути </w:t>
            </w:r>
            <w:r w:rsidRPr="008B6166">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color w:val="000000"/>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30. </w:t>
            </w:r>
            <w:r w:rsidRPr="008B6166">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en-US" w:eastAsia="uk-UA"/>
              </w:rPr>
              <w:t>X</w:t>
            </w: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tcPr>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p>
        </w:tc>
      </w:tr>
      <w:tr w:rsidR="008B6166" w:rsidRPr="008B6166" w:rsidTr="001C4A87">
        <w:tc>
          <w:tcPr>
            <w:tcW w:w="8424"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4"/>
                <w:szCs w:val="24"/>
                <w:lang w:val="en-US" w:eastAsia="uk-UA"/>
              </w:rPr>
            </w:pPr>
            <w:r w:rsidRPr="008B6166">
              <w:rPr>
                <w:rFonts w:ascii="Times New Roman" w:eastAsia="Times New Roman" w:hAnsi="Times New Roman" w:cs="Times New Roman"/>
                <w:b/>
                <w:sz w:val="24"/>
                <w:szCs w:val="24"/>
                <w:lang w:val="en-US" w:eastAsia="uk-UA"/>
              </w:rPr>
              <w:t>X</w:t>
            </w:r>
          </w:p>
        </w:tc>
      </w:tr>
    </w:tbl>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b/>
          <w:sz w:val="20"/>
          <w:szCs w:val="20"/>
          <w:lang w:val="uk-UA" w:eastAsia="uk-UA"/>
        </w:rPr>
        <w:t xml:space="preserve">Примітки : </w:t>
      </w:r>
      <w:r w:rsidRPr="008B6166">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Емітент не приймає участі в інших юридичних особах.</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Філіали або інших відокремлених структурних підрозділів у емітента відсутні.</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lastRenderedPageBreak/>
        <w:t>У структурi капiтала емiтента вiдсутнє володiння акцiями iнших емiтентiв.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Будь-які судові справи за якими: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іпотечні сертифікати та будь-якi iншi цiннi папери, крiм акцiй, Товариством не розміщувалися. Іпотечні активи, іпотечне покриття відсутні.</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Емітент складає фінансову звітність відповідно до М(С)ФЗ.</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Річна інформація емітента була затверджена загальними зборами акціонерів у відповідності до ч.3 ст.109 Закону України "Про акціонерні товариства"</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B6166">
        <w:rPr>
          <w:rFonts w:ascii="Times New Roman" w:eastAsia="Times New Roman" w:hAnsi="Times New Roman" w:cs="Times New Roman"/>
          <w:b/>
          <w:bCs/>
          <w:color w:val="000000"/>
          <w:sz w:val="28"/>
          <w:szCs w:val="28"/>
          <w:lang w:val="en-US" w:eastAsia="uk-UA"/>
        </w:rPr>
        <w:lastRenderedPageBreak/>
        <w:t>III</w:t>
      </w:r>
      <w:r w:rsidRPr="008B616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xml:space="preserve"> </w:t>
            </w:r>
            <w:r w:rsidRPr="008B6166">
              <w:rPr>
                <w:rFonts w:ascii="Times New Roman" w:eastAsia="Times New Roman" w:hAnsi="Times New Roman" w:cs="Times New Roman"/>
                <w:b/>
                <w:sz w:val="20"/>
                <w:szCs w:val="20"/>
                <w:lang w:val="en-US" w:eastAsia="uk-UA"/>
              </w:rPr>
              <w:t>ПРИВАТНЕ АКЦІОНЕРНЕ ТОВАРИСТВО  "НОВОМОСКОВСЬКЕ РАЙОННЕ ВИРОБНИЧЕ  ПІДПРИЄМСТВО "АГРОТЕХСЕРВІС"</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 xml:space="preserve">2. </w:t>
            </w:r>
            <w:r w:rsidRPr="008B6166">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xml:space="preserve"> </w:t>
            </w:r>
            <w:r w:rsidRPr="008B6166">
              <w:rPr>
                <w:rFonts w:ascii="Times New Roman" w:eastAsia="Times New Roman" w:hAnsi="Times New Roman" w:cs="Times New Roman"/>
                <w:b/>
                <w:sz w:val="20"/>
                <w:szCs w:val="20"/>
                <w:lang w:val="en-US" w:eastAsia="uk-UA"/>
              </w:rPr>
              <w:t>ПрАТ "НОВОМОСКОВСЬКЕ РВП "АГРОТЕХСЕРВІС"</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 xml:space="preserve"> 04.02.1998</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4.</w:t>
            </w:r>
            <w:r w:rsidRPr="008B6166">
              <w:rPr>
                <w:rFonts w:ascii="Times New Roman" w:eastAsia="Times New Roman" w:hAnsi="Times New Roman" w:cs="Times New Roman"/>
                <w:sz w:val="20"/>
                <w:szCs w:val="20"/>
                <w:lang w:val="uk-UA" w:eastAsia="uk-UA"/>
              </w:rPr>
              <w:t xml:space="preserve"> </w:t>
            </w:r>
            <w:r w:rsidRPr="008B6166">
              <w:rPr>
                <w:rFonts w:ascii="Times New Roman" w:eastAsia="Times New Roman" w:hAnsi="Times New Roman" w:cs="Times New Roman"/>
                <w:sz w:val="20"/>
                <w:szCs w:val="20"/>
                <w:lang w:eastAsia="uk-UA"/>
              </w:rPr>
              <w:t>Територія</w:t>
            </w:r>
            <w:r w:rsidRPr="008B6166">
              <w:rPr>
                <w:rFonts w:ascii="Times New Roman" w:eastAsia="Times New Roman" w:hAnsi="Times New Roman" w:cs="Times New Roman"/>
                <w:sz w:val="20"/>
                <w:szCs w:val="20"/>
                <w:lang w:val="en-US" w:eastAsia="uk-UA"/>
              </w:rPr>
              <w:t xml:space="preserve"> (</w:t>
            </w:r>
            <w:r w:rsidRPr="008B6166">
              <w:rPr>
                <w:rFonts w:ascii="Times New Roman" w:eastAsia="Times New Roman" w:hAnsi="Times New Roman" w:cs="Times New Roman"/>
                <w:sz w:val="20"/>
                <w:szCs w:val="20"/>
                <w:lang w:eastAsia="uk-UA"/>
              </w:rPr>
              <w:t>о</w:t>
            </w:r>
            <w:r w:rsidRPr="008B616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 xml:space="preserve"> UA12100070010038698</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 xml:space="preserve"> 436750.00</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eastAsia="uk-UA"/>
              </w:rPr>
              <w:t>0.000</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0.000</w:t>
            </w:r>
          </w:p>
        </w:tc>
      </w:tr>
      <w:tr w:rsidR="008B6166" w:rsidRPr="008B6166" w:rsidTr="001C4A87">
        <w:trPr>
          <w:trHeight w:val="397"/>
        </w:trPr>
        <w:tc>
          <w:tcPr>
            <w:tcW w:w="492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eastAsia="uk-UA"/>
              </w:rPr>
              <w:t>47</w:t>
            </w:r>
          </w:p>
        </w:tc>
      </w:tr>
      <w:tr w:rsidR="008B6166" w:rsidRPr="008B6166" w:rsidTr="001C4A87">
        <w:trPr>
          <w:trHeight w:val="397"/>
        </w:trPr>
        <w:tc>
          <w:tcPr>
            <w:tcW w:w="9855" w:type="dxa"/>
            <w:gridSpan w:val="4"/>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B6166" w:rsidRPr="008B6166" w:rsidTr="001C4A87">
        <w:trPr>
          <w:trHeight w:val="397"/>
        </w:trPr>
        <w:tc>
          <w:tcPr>
            <w:tcW w:w="136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33.12</w:t>
            </w:r>
          </w:p>
        </w:tc>
        <w:tc>
          <w:tcPr>
            <w:tcW w:w="848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РЕМОНТ І ТЕХНІЧНЕ ОБСЛУГОВУВАННЯ МАШИН І УСТАТКОВАННЯ ПРОМИСЛОВОГО ПРИЗНАЧЕННЯ</w:t>
            </w:r>
          </w:p>
        </w:tc>
      </w:tr>
      <w:tr w:rsidR="008B6166" w:rsidRPr="008B6166" w:rsidTr="001C4A87">
        <w:trPr>
          <w:trHeight w:val="397"/>
        </w:trPr>
        <w:tc>
          <w:tcPr>
            <w:tcW w:w="136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 xml:space="preserve"> ВАНТАЖНИЙ АВТОМОБІЛЬНИЙ ТРАНСПОРТ</w:t>
            </w:r>
          </w:p>
        </w:tc>
      </w:tr>
      <w:tr w:rsidR="008B6166" w:rsidRPr="008B6166" w:rsidTr="001C4A87">
        <w:trPr>
          <w:trHeight w:val="397"/>
        </w:trPr>
        <w:tc>
          <w:tcPr>
            <w:tcW w:w="1368"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46.71</w:t>
            </w:r>
          </w:p>
        </w:tc>
        <w:tc>
          <w:tcPr>
            <w:tcW w:w="8487" w:type="dxa"/>
            <w:gridSpan w:val="3"/>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val="en-US" w:eastAsia="uk-UA"/>
              </w:rPr>
              <w:t xml:space="preserve"> ОПТОВА ТОРГІВЛЯ ТВЕРДИМ, РІДКИМ, ГАЗОПОДІБНИМ ПАЛИВОМ І ПОДІБНИМИ ПРОДУКТАМИ</w:t>
            </w:r>
          </w:p>
        </w:tc>
      </w:tr>
      <w:tr w:rsidR="008B6166" w:rsidRPr="008B6166" w:rsidTr="001C4A87">
        <w:tc>
          <w:tcPr>
            <w:tcW w:w="2268" w:type="dxa"/>
            <w:gridSpan w:val="2"/>
            <w:shd w:val="clear" w:color="auto" w:fill="auto"/>
          </w:tcPr>
          <w:p w:rsidR="008B6166" w:rsidRPr="008B6166" w:rsidRDefault="008B6166" w:rsidP="008B616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B6166" w:rsidRPr="008B6166" w:rsidTr="001C4A87">
        <w:tc>
          <w:tcPr>
            <w:tcW w:w="9960" w:type="dxa"/>
            <w:gridSpan w:val="2"/>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uk-UA" w:eastAsia="uk-UA"/>
              </w:rPr>
              <w:t>1</w:t>
            </w:r>
            <w:r w:rsidRPr="008B6166">
              <w:rPr>
                <w:rFonts w:ascii="Times New Roman" w:eastAsia="Times New Roman" w:hAnsi="Times New Roman" w:cs="Times New Roman"/>
                <w:bCs/>
                <w:sz w:val="20"/>
                <w:szCs w:val="20"/>
                <w:lang w:val="en-US" w:eastAsia="uk-UA"/>
              </w:rPr>
              <w:t>0</w:t>
            </w:r>
            <w:r w:rsidRPr="008B6166">
              <w:rPr>
                <w:rFonts w:ascii="Times New Roman" w:eastAsia="Times New Roman" w:hAnsi="Times New Roman" w:cs="Times New Roman"/>
                <w:bCs/>
                <w:sz w:val="20"/>
                <w:szCs w:val="20"/>
                <w:lang w:val="uk-UA" w:eastAsia="uk-UA"/>
              </w:rPr>
              <w:t>. Банки, що обслуговують емітента</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 xml:space="preserve">1) </w:t>
            </w:r>
            <w:r w:rsidRPr="008B6166">
              <w:rPr>
                <w:rFonts w:ascii="Times New Roman" w:eastAsia="Times New Roman" w:hAnsi="Times New Roman" w:cs="Times New Roman"/>
                <w:sz w:val="20"/>
                <w:szCs w:val="20"/>
                <w:lang w:eastAsia="uk-UA"/>
              </w:rPr>
              <w:t xml:space="preserve"> </w:t>
            </w:r>
            <w:r w:rsidRPr="008B616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en-US" w:eastAsia="uk-UA"/>
              </w:rPr>
            </w:pPr>
            <w:r w:rsidRPr="008B6166">
              <w:rPr>
                <w:rFonts w:ascii="Times New Roman" w:eastAsia="Times New Roman" w:hAnsi="Times New Roman" w:cs="Times New Roman"/>
                <w:b/>
                <w:sz w:val="20"/>
                <w:szCs w:val="20"/>
                <w:lang w:eastAsia="uk-UA"/>
              </w:rPr>
              <w:t xml:space="preserve"> </w:t>
            </w:r>
            <w:r w:rsidRPr="008B6166">
              <w:rPr>
                <w:rFonts w:ascii="Times New Roman" w:eastAsia="Times New Roman" w:hAnsi="Times New Roman" w:cs="Times New Roman"/>
                <w:b/>
                <w:sz w:val="20"/>
                <w:szCs w:val="20"/>
                <w:lang w:val="en-US" w:eastAsia="uk-UA"/>
              </w:rPr>
              <w:t>АКЦІОНЕРНЕ ТОВАРИСТВО "КРЕДІ АГРІКОЛЬ БАНК"</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2)</w:t>
            </w:r>
            <w:r w:rsidRPr="008B6166">
              <w:rPr>
                <w:rFonts w:ascii="Times New Roman" w:eastAsia="Times New Roman" w:hAnsi="Times New Roman" w:cs="Times New Roman"/>
                <w:sz w:val="20"/>
                <w:szCs w:val="20"/>
                <w:lang w:val="en-US" w:eastAsia="uk-UA"/>
              </w:rPr>
              <w:t xml:space="preserve"> </w:t>
            </w:r>
            <w:r w:rsidRPr="008B6166">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300614</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 xml:space="preserve">3) </w:t>
            </w:r>
            <w:r w:rsidRPr="008B6166">
              <w:rPr>
                <w:rFonts w:ascii="Times New Roman" w:eastAsia="Times New Roman" w:hAnsi="Times New Roman" w:cs="Times New Roman"/>
                <w:sz w:val="20"/>
                <w:szCs w:val="20"/>
                <w:lang w:val="en-US" w:eastAsia="uk-UA"/>
              </w:rPr>
              <w:t xml:space="preserve"> </w:t>
            </w:r>
            <w:r w:rsidRPr="008B616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UA923006140000026002500294806</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 xml:space="preserve">4) </w:t>
            </w:r>
            <w:r w:rsidRPr="008B6166">
              <w:rPr>
                <w:rFonts w:ascii="Times New Roman" w:eastAsia="Times New Roman" w:hAnsi="Times New Roman" w:cs="Times New Roman"/>
                <w:sz w:val="20"/>
                <w:szCs w:val="20"/>
                <w:lang w:eastAsia="uk-UA"/>
              </w:rPr>
              <w:t xml:space="preserve"> </w:t>
            </w:r>
            <w:r w:rsidRPr="008B616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eastAsia="uk-UA"/>
              </w:rPr>
              <w:t xml:space="preserve"> </w:t>
            </w:r>
            <w:r w:rsidRPr="008B6166">
              <w:rPr>
                <w:rFonts w:ascii="Times New Roman" w:eastAsia="Times New Roman" w:hAnsi="Times New Roman" w:cs="Times New Roman"/>
                <w:b/>
                <w:sz w:val="20"/>
                <w:szCs w:val="20"/>
                <w:lang w:val="en-US" w:eastAsia="uk-UA"/>
              </w:rPr>
              <w:t>АКЦІОНЕРНЕ ТОВАРИСТВО "ПЕРШИЙ УКРАЇНСЬКИЙ МІЖНАРОДНИЙ БАНК"</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5)</w:t>
            </w:r>
            <w:r w:rsidRPr="008B6166">
              <w:rPr>
                <w:rFonts w:ascii="Times New Roman" w:eastAsia="Times New Roman" w:hAnsi="Times New Roman" w:cs="Times New Roman"/>
                <w:sz w:val="20"/>
                <w:szCs w:val="20"/>
                <w:lang w:val="en-US" w:eastAsia="uk-UA"/>
              </w:rPr>
              <w:t xml:space="preserve">  </w:t>
            </w:r>
            <w:r w:rsidRPr="008B6166">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334851</w:t>
            </w:r>
          </w:p>
        </w:tc>
      </w:tr>
      <w:tr w:rsidR="008B6166" w:rsidRPr="008B6166" w:rsidTr="001C4A87">
        <w:tc>
          <w:tcPr>
            <w:tcW w:w="4920" w:type="dxa"/>
            <w:tcBorders>
              <w:top w:val="nil"/>
              <w:left w:val="nil"/>
              <w:bottom w:val="nil"/>
              <w:right w:val="nil"/>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 xml:space="preserve">6) </w:t>
            </w:r>
            <w:r w:rsidRPr="008B6166">
              <w:rPr>
                <w:rFonts w:ascii="Times New Roman" w:eastAsia="Times New Roman" w:hAnsi="Times New Roman" w:cs="Times New Roman"/>
                <w:sz w:val="20"/>
                <w:szCs w:val="20"/>
                <w:lang w:val="en-US" w:eastAsia="uk-UA"/>
              </w:rPr>
              <w:t xml:space="preserve"> </w:t>
            </w:r>
            <w:r w:rsidRPr="008B616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en-US" w:eastAsia="uk-UA"/>
              </w:rPr>
              <w:t xml:space="preserve"> UA893348510000000026006136187</w:t>
            </w:r>
          </w:p>
        </w:tc>
      </w:tr>
    </w:tbl>
    <w:p w:rsidR="008B6166" w:rsidRPr="008B6166" w:rsidRDefault="008B6166" w:rsidP="008B6166">
      <w:pPr>
        <w:spacing w:after="0" w:line="240" w:lineRule="auto"/>
        <w:rPr>
          <w:rFonts w:ascii="Times New Roman" w:eastAsia="Times New Roman" w:hAnsi="Times New Roman" w:cs="Times New Roman"/>
          <w:sz w:val="24"/>
          <w:szCs w:val="24"/>
          <w:lang w:eastAsia="uk-UA"/>
        </w:rPr>
      </w:pPr>
    </w:p>
    <w:p w:rsidR="008B6166" w:rsidRDefault="008B6166">
      <w:pPr>
        <w:sectPr w:rsidR="008B6166" w:rsidSect="008B6166">
          <w:pgSz w:w="11906" w:h="16838"/>
          <w:pgMar w:top="363" w:right="567" w:bottom="363" w:left="1417" w:header="708" w:footer="708"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18. Опис бізнесу</w:t>
      </w:r>
    </w:p>
    <w:p w:rsidR="008B6166" w:rsidRPr="008B6166" w:rsidRDefault="008B6166" w:rsidP="008B6166">
      <w:pPr>
        <w:spacing w:after="0" w:line="240" w:lineRule="auto"/>
        <w:jc w:val="center"/>
        <w:rPr>
          <w:rFonts w:ascii="Times New Roman" w:eastAsia="Times New Roman" w:hAnsi="Times New Roman" w:cs="Times New Roman"/>
          <w:b/>
          <w:color w:val="000000"/>
          <w:sz w:val="28"/>
          <w:szCs w:val="28"/>
          <w:lang w:val="en-US" w:eastAsia="uk-UA"/>
        </w:rPr>
      </w:pPr>
    </w:p>
    <w:p w:rsidR="008B6166" w:rsidRPr="008B6166" w:rsidRDefault="008B6166" w:rsidP="008B6166">
      <w:pPr>
        <w:spacing w:after="0" w:line="240" w:lineRule="auto"/>
        <w:rPr>
          <w:rFonts w:ascii="Times New Roman" w:eastAsia="Times New Roman" w:hAnsi="Times New Roman" w:cs="Times New Roman"/>
          <w:vanish/>
          <w:color w:val="000000"/>
          <w:sz w:val="20"/>
          <w:szCs w:val="20"/>
          <w:lang w:val="en-US" w:eastAsia="uk-UA"/>
        </w:rPr>
      </w:pPr>
      <w:r w:rsidRPr="008B6166">
        <w:rPr>
          <w:rFonts w:ascii="Times New Roman" w:eastAsia="Times New Roman" w:hAnsi="Times New Roman" w:cs="Times New Roman"/>
          <w:color w:val="000000"/>
          <w:sz w:val="20"/>
          <w:szCs w:val="20"/>
          <w:lang w:val="en-US" w:eastAsia="uk-UA"/>
        </w:rPr>
        <w:t xml:space="preserve"> </w:t>
      </w: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Середньооблікова чисельність працівників облікового складу - 47 осіб. Середня чисельність позаштатних працівників - 1 особа. Середня численність осіб, які працюють за сумісництвом - 0 осіб. Чисельність працівників, які працюють на умовах неповного робочого часу (дня, тижня) - 1  особа. Фонд оплати праці за 2022 рік склав 5552 тис. грн. У 2022 році фонд оплати праці зменшився відносно попереднього звітного періоду на 175 тис. грн. Окрема кадрова програма емiтента, спрямована на забезпечення рiвня квалiфiкацiї його працiвникiв операцiйним потребам емiтента, вiдсутня. Але Товариство притримується гнучкої кадрової полiтики, що забезпечує iндивiдуальний пiдхiд до своїх працiвникiв. Набiр нових кадрiв на пiдприємствi здiйснюється самостiйно. У звiтному роцi кадрова робота з персоналом була спрямована на виявлення, розвиток та рацiональне використання кадрового потенцiалу. Головна мета кадрової полiтики полягає в збереженнi та додатковому залученнi висококвалiфiкованих спецiалiстiв. Основнi напрямки та змiст роботи з персоналом у звiтному роцi реалiзовувалися через вирiшення таких завдань:</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xml:space="preserve">- надання працiвникам реальних можливостей професiйного розвитку; </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забезпечення конкурентоспроможної оплати працi;</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створення умов для кар'єрного росту;</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забезпечення сприятливих i безпечних умов працi;</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забезпечення соцiального захисту працiвникiв.</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Товариство дотримуються всіх положень чинного законодавства про працю в усіх юрисдикціях, де Товариство веде діяльність і робить все належне для того щоб будь-які рішення стосовно підбору,розвитку та просування по кар’єрній сходинці співробітника ґрунтувались та залежали виключно від їх особистих професійних якостей, кваліфікації, вмінь, досягнень і потенціалу. Товариство поважає основоположні права людини і не дозволяє, щоб будь-які рішення приймались в залежності від расової приналежності, статі, віку, національного походження, сексуальної орієнтації, сімейного стану або обмежених фізичних можливостей особи.</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Товариство забезпечує безпечне середовище та захищене робоче місце, а також інформує щодо потенційних ризиків для безпеки праці та управління такими ризиками. Ми не допускаємо небезпечних дій та забезпечуємо власну безпеку та безпеку інших. У Товаристві категорично забороняється перебувати на робочому місці й виконувати трудові обов’язки в стані алкогольного та наркотичного сп’яніння та під впливом інших заборонених законодавством речовин, що погіршує здатність виконувати безпечно роботу в умовах роботи з машинами та механізмами що рухаються і мають підвищену небезпеку для здоров’я персоналу. Товариство також проявляє нетерпимість до всіх видів сп’яніння, які можуть завдати шкоди репутації або активам Товариства.</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Емітент не належить до будь-яких об'єднань підприємств.</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lastRenderedPageBreak/>
        <w:t>Спільну діяльність з іншими організаціями, підприємствами, установами емітент не проводить.</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за собівартістю. Метод облiку та оцiнки вартостi фiнансових iнвестицiй: Довгострокових та поточних фiнансових iнвестицiй товариство не має.</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оптова торгівля пальним. Сума виручки: 92373 тис. грн. Середньореалізаційні ціни - 58,24 грн/літр. Сума експорту - експорт відсутній. Частку експорту в загальному обсязі продажів - не наводиться, бо експорт відсутній.</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Обсяги виробництва (у натуральному та грошовому виразі) не наводяться, оскільки підприємство не займається виробництвом.</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Перспективність виробництва окремих товарів, виконання робіт та надання послуг: послуги Товариства користуються попитом, тому є досить перспективними.</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Залежність від сезонних змін: дiяльнiсть Товариства залежить вiд сезонних змiн.</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Основні ринки збуту: Україна.</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Основні клієнти: в основному пiдприємства, якi займаються сiльськогосподарською дiяльнiстю, наприклад: ТОВ "Агрофiрма Орiльська", ДП "Агрофiрма Вiкторiя" та iн.</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Основні ризики діяльності емітента: нестабільна економіка в країні. Заходи щодо зменшення ризиків та захисту своєї діяльності: розширення клієнтської бази, повсякденна праця професійного колективу.</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Заходи розширення виробництва та ринків збуту: на найближчу перспективу емiтент планує розширювати клієнтську базу; здійснення переговорів; укладання договорів на поставку продукції з перевіреними партнерами; розширення видiв послуг.</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xml:space="preserve">Канали збуту та методи продажу: Товариство працює безпосередньо з замовниками. </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Джерела сировини: підприємства України. Доступність сировини та динаміка цін: сировина доступна, ціни на сировину постійно зростають.</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Рівень впровадження нових технологій, нових товарів, його становище на ринку: галузь, в якiй здiйснює дiяльнiсть Товариство, знаходиться в процессi вiдновлення, новi технологiї практикуються, як правило, великими пiдприємствами, якi вирiзняються стабiльнiстю дiяльностi та</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xml:space="preserve">фiнансового стану. </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Становище на ринку стабільне.</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lastRenderedPageBreak/>
        <w:t>Конкуренція в галузі: низька.</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Особливості продукції (послуг) емітента: Товариство продає пальне високої якості.</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 xml:space="preserve">Перспективні плани розвитку емітента: Товариство намагається постійно аналізувати та вивчати ринок для досягнення найкращих результатів діяльності. В перспективі освоєння нових ринків збуту, налагодження договірних відносин з новими клієнтами. </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Кількість постачальників за основними видами сировини та матеріалів, що займають більше 10 % у загальному об'ємі постачання: 11.</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Емітент здійснює свою діяльність на території України.</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За останні 5 років було придбано основних активів на суму 4013000,00 грн. Продажу основних активiв за останнi 5 рокiв не було. Лiквiдовано основних активiв за останнi 5 рокiв на суму: 45 тис.грн. Планів щодо значних інвестицій або придбань, пов'язаних з господарською діяльністю, Товариство не має.</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Основні засоби знаходяться за місцезнаходженням Товариства: 51200, Дніпропетровська обл., м. Новомосковськ, вул.</w:t>
      </w: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Зіни Бєлої, буд. 91. Товариство не орендує основнi засоби. Протягом звітного періоду значних правочинів щодо основних засобів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85%.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вдосконалення маркетингових програм, залучення нових клієнтів, в знаходженнi шляхiв стабiлiзацiї дiяльностi Товариства в умовах нестабiльної економiчної та полiтичної ситуацiї та недопущення банкрутства. Збереження кiлькостi замовникiв та чисельностi укладених договорiв.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r w:rsidRPr="008B616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B6166" w:rsidRPr="008B6166" w:rsidRDefault="008B6166" w:rsidP="008B6166">
      <w:pPr>
        <w:spacing w:after="0" w:line="240" w:lineRule="auto"/>
        <w:rPr>
          <w:rFonts w:ascii="Times New Roman" w:eastAsia="Times New Roman" w:hAnsi="Times New Roman" w:cs="Times New Roman"/>
          <w:b/>
          <w:sz w:val="24"/>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r w:rsidRPr="008B6166">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Pr="008B6166" w:rsidRDefault="008B6166" w:rsidP="008B6166">
      <w:pPr>
        <w:spacing w:after="0" w:line="240" w:lineRule="auto"/>
        <w:rPr>
          <w:rFonts w:ascii="Courier New" w:eastAsia="Times New Roman" w:hAnsi="Courier New" w:cs="Courier New"/>
          <w:sz w:val="20"/>
          <w:szCs w:val="24"/>
          <w:lang w:val="uk-UA"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B616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B6166" w:rsidRPr="008B6166" w:rsidTr="001C4A87">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Персональний склад</w:t>
            </w:r>
          </w:p>
        </w:tc>
      </w:tr>
      <w:tr w:rsidR="008B6166" w:rsidRPr="008B6166" w:rsidTr="001C4A87">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Акціонери, які є власниками акцій.</w:t>
            </w:r>
          </w:p>
        </w:tc>
        <w:tc>
          <w:tcPr>
            <w:tcW w:w="7371"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Загальні збори акціонерів у 2022 році не скликалися і не проводилися.</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У Загальних зборах акцiонерiв Товариства можуть брати участь особи, включенi до перелiку акцiонерiв, якi мають право на таку участь, або їх уповноваженi представники.</w:t>
            </w:r>
          </w:p>
        </w:tc>
      </w:tr>
      <w:tr w:rsidR="008B6166" w:rsidRPr="008B6166" w:rsidTr="001C4A87">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Голова Наглядової Ради та 2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Голова Наглядової Ради Фрейдін Олексій Валерійович</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Член Наглядової Ради Гайко Вячеслав Анатолійович</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Член Наглядової Ради Токар Наталiя Iванiвна</w:t>
            </w:r>
          </w:p>
        </w:tc>
      </w:tr>
      <w:tr w:rsidR="008B6166" w:rsidRPr="008B6166" w:rsidTr="001C4A87">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Правлiння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Голова Правлiння та 3 Члена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Голова Правлiння Бобик Володимир Ярославович</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Член Правлiння Гаркавенко Василь Iванович</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Член Правлiння Шалабонін Генадій Вікторович</w:t>
            </w:r>
          </w:p>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Член Правлiння Пікуля Володимир Григорович</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B6166" w:rsidRPr="008B6166" w:rsidTr="001C4A8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B6166" w:rsidRPr="008B6166" w:rsidTr="001C4A87">
              <w:trPr>
                <w:trHeight w:val="318"/>
              </w:trPr>
              <w:tc>
                <w:tcPr>
                  <w:tcW w:w="12539" w:type="dxa"/>
                  <w:tcMar>
                    <w:top w:w="60" w:type="dxa"/>
                    <w:left w:w="60" w:type="dxa"/>
                    <w:bottom w:w="60" w:type="dxa"/>
                    <w:right w:w="60" w:type="dxa"/>
                  </w:tcMar>
                  <w:vAlign w:val="center"/>
                </w:tcPr>
                <w:p w:rsidR="008B6166" w:rsidRPr="008B6166" w:rsidRDefault="008B6166" w:rsidP="008B6166">
                  <w:pPr>
                    <w:spacing w:after="0" w:line="240" w:lineRule="auto"/>
                    <w:ind w:left="-210"/>
                    <w:jc w:val="center"/>
                    <w:rPr>
                      <w:rFonts w:ascii="Times New Roman" w:eastAsia="Times New Roman" w:hAnsi="Times New Roman" w:cs="Times New Roman"/>
                      <w:b/>
                      <w:bCs/>
                      <w:sz w:val="28"/>
                      <w:szCs w:val="28"/>
                      <w:lang w:val="uk-UA" w:eastAsia="uk-UA"/>
                    </w:rPr>
                  </w:pPr>
                  <w:r w:rsidRPr="008B6166">
                    <w:rPr>
                      <w:rFonts w:ascii="Times New Roman" w:eastAsia="Times New Roman" w:hAnsi="Times New Roman" w:cs="Times New Roman"/>
                      <w:b/>
                      <w:color w:val="000000"/>
                      <w:sz w:val="28"/>
                      <w:szCs w:val="28"/>
                      <w:lang w:val="en-US" w:eastAsia="uk-UA"/>
                    </w:rPr>
                    <w:lastRenderedPageBreak/>
                    <w:t>V</w:t>
                  </w:r>
                  <w:r w:rsidRPr="008B616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B6166" w:rsidRPr="008B6166" w:rsidTr="001C4A87">
              <w:trPr>
                <w:trHeight w:val="273"/>
              </w:trPr>
              <w:tc>
                <w:tcPr>
                  <w:tcW w:w="12539" w:type="dxa"/>
                  <w:tcMar>
                    <w:top w:w="60" w:type="dxa"/>
                    <w:left w:w="60" w:type="dxa"/>
                    <w:bottom w:w="60" w:type="dxa"/>
                    <w:right w:w="60" w:type="dxa"/>
                  </w:tcMar>
                </w:tcPr>
                <w:p w:rsidR="008B6166" w:rsidRPr="008B6166" w:rsidRDefault="008B6166" w:rsidP="008B6166">
                  <w:pPr>
                    <w:spacing w:after="0" w:line="240" w:lineRule="auto"/>
                    <w:jc w:val="center"/>
                    <w:rPr>
                      <w:rFonts w:ascii="Times New Roman" w:eastAsia="Times New Roman" w:hAnsi="Times New Roman" w:cs="Times New Roman"/>
                      <w:sz w:val="24"/>
                      <w:szCs w:val="24"/>
                      <w:lang w:val="uk-UA" w:eastAsia="uk-UA"/>
                    </w:rPr>
                  </w:pPr>
                  <w:r w:rsidRPr="008B616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B6166" w:rsidRPr="008B6166" w:rsidRDefault="008B6166" w:rsidP="008B6166">
            <w:pPr>
              <w:spacing w:after="0" w:line="240" w:lineRule="auto"/>
              <w:rPr>
                <w:rFonts w:ascii="Times New Roman" w:eastAsia="Times New Roman" w:hAnsi="Times New Roman" w:cs="Times New Roman"/>
                <w:b/>
                <w:bCs/>
                <w:sz w:val="24"/>
                <w:szCs w:val="24"/>
                <w:lang w:val="uk-UA" w:eastAsia="uk-UA"/>
              </w:rPr>
            </w:pP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B6166" w:rsidRPr="008B6166" w:rsidTr="001C4A8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w:t>
            </w:r>
          </w:p>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B6166" w:rsidRPr="008B6166" w:rsidRDefault="008B6166" w:rsidP="008B6166">
            <w:pPr>
              <w:spacing w:after="0" w:line="240" w:lineRule="auto"/>
              <w:ind w:left="-15"/>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8</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Фрейдін Олексій Валерійович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ДОЧІРНЄ ПІДПРИЄМСТВО "АГРОФІРМА ВІКТОРІЯ"</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32062073</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Комерцiйний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27.04.2017 3 роки</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Винагороди, в тому числі у натуральній формі, за 2022 рік посадовій особі емітента не виплачувалась. Непогашеної судимостi за корисливi та посадовi злочини немає. Загальний стаж роботи 33 роки. Перелік попередніх посад, які особа обіймала протягом останніх п’яти років: комерцiйний директор, Голова Наглядової ради. Обіймає посаду комерцiйного директора ДП  "Агрофiрма Вiкторiя" (ЄДРПОУ 32062073), місцезнаходження: 01054, м.Київ, провулок Георгіївський буд.2 кім.12. Посадова особа є представником акціонера.</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Гайко Вячеслав Анатолійович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ПрАТ "НОВОМОСКОВСЬКЕ РВП "АГРОТЕХСЕРВІС"</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00903191</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iнженер з експлуатацiї i ремонту автомобiлiв</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27.04.2017 3 роки</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Винагороди, в тому числі у натуральній формі, за 2022 рік посадовій особі емітента не виплачувалась. Непогашеної судимостi за корисливi та посадовi злочини немає. Загальний стаж роботи 42 роки. Перелік попередніх посад, які особа обіймала протягом останніх п’яти років: iнженер з експлуатацiї i ремонту автомобiлiв, член Наглядової ради, інженер з організації та ремонту відділу транспорту. Посади на будь-яких інших підприємствах не обіймає. Посадова особа є акціонером Товариства.</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Токар Наталiя Iванiвна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середньо-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ПАТ "НОВОМОСКОВСЬКЕ РВП "АГРОТЕХСЕРВІС"</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00903191</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Інженер з БР</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27.04.2017 3 роки</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Винагороди, в тому числі у натуральній формі, за 2022 рік посадовій особі емітента не виплачувалась. Непогашеної судимостi за корисливi та посадовi злочини немає. Загальний стаж роботи 39 років. Перелік попередніх посад, які особа обіймала протягом останніх п’яти років: член Наглядової ради. Посади на будь-яких інших підприємствах не обіймає. Посадова особа є акціонером Товариства.</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Бобик Володимир Ярославович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50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ПАТ ""НОВОМОСКОВСЬКЕ РВП "АГРОТЕХСЕРВІС"</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00903191</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lastRenderedPageBreak/>
              <w:t>Виконуючий обов'язки Голови Правління</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lastRenderedPageBreak/>
              <w:t>11.05.2022 5 років</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Розмір виплаченої винагороди в грошовій формі за 2022 рік - згідно штатного розкладу (на розголошення даної інформації особа не надала своєї згоди), винагорода у натуральній формі не виплачувалась. Непогашених судимостей за корисливі та посадові злочини не має. Загальний стаж роботи 50 років. Посади, які особа обіймала протягом останніх 5 років: Голова правлiння. Посади на будь-яких інших підприємствах не обіймає.</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Гаркавенко Василь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ПАТ "Новомосковське РВП "Агротехсервіс"</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00903191</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Начальник автотранспортної дільниці</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11.05.2022 5 років</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Винагорода в грошовій та в натуральній формах за 2022 рік посадовій особі за виконання обов'язків члена Правління  не виплачувалась. Непогашених судимостей за корисливі та посадові злочини не має. Загальний стаж роботи 38 років. Посади, які особа обіймала протягом останніх 5 років: начальник відділу транспорту, член правлiння. Посади на будь-яких інших підприємствах не обіймає.</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Шалабонін Генадій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професійно-технічна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ФОП Кас’янов В.А.</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д/н</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майстер виробничої ділянки</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11.05.2022 5 років</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Винагорода в грошовій та в натуральній формах за 2022 рік посадовій особі за виконання обов'язків члена Правління не виплачувалась. Непогашених судимостей за корисливі та посадові злочини не має. Загальний стаж роботи 42 роки. Посади, які особа обіймала протягом останніх 5 років: майстер виробничої ділянки в реммайстерні, член правлiння. Посади на будь-яких інших підприємствах не обіймає.</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Пікуля Володимир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ДП "Агрофірма Приорільська"</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30960717</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Генеральний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11.05.2022 5 років</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Винагорода в грошовій та в натуральній формах за 2022 рік посадовій особі за виконання обов'язків члена Правління не виплачувалась. Непогашених судимостей за корисливі та посадові злочини не має. Загальний стаж роботи 38 років. Посади, які особа обіймала протягом останніх 5 років: генеральний директор, головний інженер, член правлiння. Посади на будь-яких інших підприємствах не обіймає.</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Божок Тамiла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ТОВ "ДНІПРОВСЬКИЙ ТЕПЛИЧНИЙ КОМБІНАТ"</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32280489</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02.12.2014 на невизначений термін</w:t>
            </w:r>
          </w:p>
        </w:tc>
      </w:tr>
      <w:tr w:rsidR="008B6166" w:rsidRPr="008B6166" w:rsidTr="001C4A8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Розмір виплаченої винагороди в грошовій формі за 2022 рік - згідно штатного розкладу (на розголошення даної інформації особа не надала своєї згоди), винагорода у натуральній формі не виплачувалась. Непогашених судимостей за корисливі та посадові злочини не має. Загальний стаж роботи 23 роки. Посади, які особа обіймала протягом останніх 5 років: Заступник головного бухгалтера, Головний бухгалтер. Посади на будь-яких інших підприємствах не обіймає.</w:t>
            </w: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B6166" w:rsidRPr="008B6166" w:rsidTr="001C4A87">
        <w:trPr>
          <w:trHeight w:val="463"/>
        </w:trPr>
        <w:tc>
          <w:tcPr>
            <w:tcW w:w="15480" w:type="dxa"/>
            <w:tcMar>
              <w:top w:w="60" w:type="dxa"/>
              <w:left w:w="60" w:type="dxa"/>
              <w:bottom w:w="60" w:type="dxa"/>
              <w:right w:w="60" w:type="dxa"/>
            </w:tcMar>
            <w:vAlign w:val="center"/>
          </w:tcPr>
          <w:p w:rsidR="008B6166" w:rsidRPr="008B6166" w:rsidRDefault="008B6166" w:rsidP="008B616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B616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B6166" w:rsidRPr="008B6166" w:rsidRDefault="008B6166" w:rsidP="008B6166">
            <w:pPr>
              <w:spacing w:after="0" w:line="240" w:lineRule="auto"/>
              <w:rPr>
                <w:rFonts w:ascii="Times New Roman" w:eastAsia="Times New Roman" w:hAnsi="Times New Roman" w:cs="Times New Roman"/>
                <w:b/>
                <w:bCs/>
                <w:sz w:val="24"/>
                <w:szCs w:val="24"/>
                <w:lang w:eastAsia="uk-UA"/>
              </w:rPr>
            </w:pP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B6166" w:rsidRPr="008B6166" w:rsidTr="001C4A8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Кількість за видами акцій</w:t>
            </w:r>
          </w:p>
        </w:tc>
      </w:tr>
      <w:tr w:rsidR="008B6166" w:rsidRPr="008B6166" w:rsidTr="001C4A87">
        <w:tc>
          <w:tcPr>
            <w:tcW w:w="2930" w:type="dxa"/>
            <w:vMerge/>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прості іменні</w:t>
            </w:r>
          </w:p>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 xml:space="preserve">  </w:t>
            </w:r>
            <w:r w:rsidRPr="008B6166">
              <w:rPr>
                <w:rFonts w:ascii="Times New Roman" w:eastAsia="Times New Roman" w:hAnsi="Times New Roman" w:cs="Times New Roman"/>
                <w:b/>
                <w:bCs/>
                <w:sz w:val="20"/>
                <w:szCs w:val="20"/>
                <w:lang w:val="uk-UA" w:eastAsia="uk-UA"/>
              </w:rPr>
              <w:t>Привілейовані</w:t>
            </w:r>
          </w:p>
          <w:p w:rsidR="008B6166" w:rsidRPr="008B6166" w:rsidRDefault="008B6166" w:rsidP="008B6166">
            <w:pPr>
              <w:spacing w:after="0" w:line="240" w:lineRule="auto"/>
              <w:ind w:left="-243"/>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іменні</w:t>
            </w:r>
          </w:p>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6</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Фрейдін Олексій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Гайко Вячеслав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0.11448196909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Токар Наталiя Iванiвна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0.11448196909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Бобик Володимир Ярославович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Гаркавенко Василь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Шалабонін Генадій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Пікуля Володимир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r w:rsidR="008B6166" w:rsidRPr="008B6166" w:rsidTr="001C4A8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Божок Тамiла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w:t>
            </w: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B6166" w:rsidRPr="008B6166" w:rsidTr="001C4A87">
        <w:tc>
          <w:tcPr>
            <w:tcW w:w="14760" w:type="dxa"/>
            <w:tcMar>
              <w:top w:w="60" w:type="dxa"/>
              <w:left w:w="60" w:type="dxa"/>
              <w:bottom w:w="60" w:type="dxa"/>
              <w:right w:w="60" w:type="dxa"/>
            </w:tcMar>
            <w:vAlign w:val="center"/>
          </w:tcPr>
          <w:p w:rsidR="008B6166" w:rsidRPr="008B6166" w:rsidRDefault="008B6166" w:rsidP="008B6166">
            <w:pPr>
              <w:spacing w:after="0" w:line="240" w:lineRule="auto"/>
              <w:ind w:left="-210"/>
              <w:jc w:val="center"/>
              <w:rPr>
                <w:rFonts w:ascii="Times New Roman" w:eastAsia="Times New Roman" w:hAnsi="Times New Roman" w:cs="Times New Roman"/>
                <w:b/>
                <w:color w:val="000000"/>
                <w:sz w:val="28"/>
                <w:szCs w:val="28"/>
                <w:lang w:val="en-US" w:eastAsia="uk-UA"/>
              </w:rPr>
            </w:pPr>
            <w:r w:rsidRPr="008B6166">
              <w:rPr>
                <w:rFonts w:ascii="Times New Roman" w:eastAsia="Times New Roman" w:hAnsi="Times New Roman" w:cs="Times New Roman"/>
                <w:b/>
                <w:bCs/>
                <w:sz w:val="28"/>
                <w:szCs w:val="28"/>
                <w:lang w:val="en-US" w:eastAsia="uk-UA"/>
              </w:rPr>
              <w:lastRenderedPageBreak/>
              <w:t>VI</w:t>
            </w:r>
            <w:r w:rsidRPr="008B6166">
              <w:rPr>
                <w:rFonts w:ascii="Times New Roman" w:eastAsia="Times New Roman" w:hAnsi="Times New Roman" w:cs="Times New Roman"/>
                <w:b/>
                <w:bCs/>
                <w:sz w:val="28"/>
                <w:szCs w:val="28"/>
                <w:lang w:val="uk-UA" w:eastAsia="uk-UA"/>
              </w:rPr>
              <w:t xml:space="preserve">. </w:t>
            </w:r>
            <w:r w:rsidRPr="008B6166">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8B6166" w:rsidRPr="008B6166" w:rsidRDefault="008B6166" w:rsidP="008B6166">
            <w:pPr>
              <w:spacing w:after="0" w:line="240" w:lineRule="auto"/>
              <w:ind w:left="-210"/>
              <w:jc w:val="center"/>
              <w:rPr>
                <w:rFonts w:ascii="Times New Roman" w:eastAsia="Times New Roman" w:hAnsi="Times New Roman" w:cs="Times New Roman"/>
                <w:b/>
                <w:bCs/>
                <w:sz w:val="24"/>
                <w:szCs w:val="24"/>
                <w:lang w:val="en-US" w:eastAsia="uk-UA"/>
              </w:rPr>
            </w:pP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B6166" w:rsidRPr="008B6166" w:rsidTr="001C4A8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B6166" w:rsidRPr="008B6166" w:rsidTr="001C4A8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Товариство з обмеженою відповідальністю "Агрофірма Орільська"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x-none" w:eastAsia="uk-UA"/>
              </w:rPr>
            </w:pPr>
            <w:r w:rsidRPr="008B6166">
              <w:rPr>
                <w:rFonts w:ascii="Times New Roman" w:eastAsia="Times New Roman" w:hAnsi="Times New Roman" w:cs="Times New Roman"/>
                <w:color w:val="000000"/>
                <w:sz w:val="20"/>
                <w:szCs w:val="20"/>
                <w:lang w:val="x-none" w:eastAsia="uk-UA"/>
              </w:rPr>
              <w:t>30189336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УКРАЇНА 01054  д/н м. Київ провулок Георгіївський, будинок 2, кімната 12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 11.660000000000</w:t>
            </w:r>
          </w:p>
        </w:tc>
      </w:tr>
      <w:tr w:rsidR="008B6166" w:rsidRPr="008B6166" w:rsidTr="001C4A8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Дочiрнє пiдприємство "Агрофiрма Вiкторiя"</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x-none" w:eastAsia="uk-UA"/>
              </w:rPr>
            </w:pPr>
            <w:r w:rsidRPr="008B6166">
              <w:rPr>
                <w:rFonts w:ascii="Times New Roman" w:eastAsia="Times New Roman" w:hAnsi="Times New Roman" w:cs="Times New Roman"/>
                <w:color w:val="000000"/>
                <w:sz w:val="20"/>
                <w:szCs w:val="20"/>
                <w:lang w:val="x-none" w:eastAsia="uk-UA"/>
              </w:rPr>
              <w:t>32062073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УКРАЇНА 01054  д/н м. Київ провулок Георгіївський, будинок 2, кімната 12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 14.080000000000</w:t>
            </w:r>
          </w:p>
        </w:tc>
      </w:tr>
      <w:tr w:rsidR="008B6166" w:rsidRPr="008B6166" w:rsidTr="001C4A8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Товариство з обмеженою вiдповiдальнiстю "Днiпровський тепличний комбiнат"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x-none" w:eastAsia="uk-UA"/>
              </w:rPr>
            </w:pPr>
            <w:r w:rsidRPr="008B6166">
              <w:rPr>
                <w:rFonts w:ascii="Times New Roman" w:eastAsia="Times New Roman" w:hAnsi="Times New Roman" w:cs="Times New Roman"/>
                <w:color w:val="000000"/>
                <w:sz w:val="20"/>
                <w:szCs w:val="20"/>
                <w:lang w:val="x-none" w:eastAsia="uk-UA"/>
              </w:rPr>
              <w:t>32280489</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УКРАЇНА 01054  д/н м. Київ провулок Георгіївський, будинок 2, кімната 12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 28.430000000000</w:t>
            </w:r>
          </w:p>
        </w:tc>
      </w:tr>
      <w:tr w:rsidR="008B6166" w:rsidRPr="008B6166" w:rsidTr="001C4A8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B6166" w:rsidRPr="008B6166" w:rsidTr="001C4A8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Физичнi особи - акцiонери у кількості 450 осіб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 45.830000000000</w:t>
            </w:r>
          </w:p>
        </w:tc>
      </w:tr>
      <w:tr w:rsidR="008B6166" w:rsidRPr="008B6166" w:rsidTr="001C4A8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jc w:val="right"/>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100.000000000000</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B616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зберегти iснуючi можливостi  та репутацiю надiйного постачальника  пального; полiпшити споживчi характеристики своєї продукції; зберегти колектив та його традицiї.</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t>2. Інформація про розвиток емітента.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роботи, ресурсозбереження, зниження витрат з перспективою отримання більшого економічного ефекту від діяльності Товариства в майбутньому.</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B6166">
        <w:rPr>
          <w:rFonts w:ascii="Times New Roman" w:eastAsia="Times New Roman" w:hAnsi="Times New Roman" w:cs="Times New Roman"/>
          <w:b/>
          <w:color w:val="000000"/>
          <w:sz w:val="28"/>
          <w:szCs w:val="24"/>
          <w:lang w:val="uk-UA" w:eastAsia="ru-RU"/>
        </w:rPr>
        <w:t xml:space="preserve">3. </w:t>
      </w:r>
      <w:r w:rsidRPr="008B6166">
        <w:rPr>
          <w:rFonts w:ascii="Times New Roman" w:eastAsia="Times New Roman" w:hAnsi="Times New Roman" w:cs="Times New Roman"/>
          <w:b/>
          <w:color w:val="000000"/>
          <w:sz w:val="28"/>
          <w:szCs w:val="28"/>
          <w:lang w:eastAsia="ru-RU"/>
        </w:rPr>
        <w:t>Інформація</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про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укладення</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деривативів</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або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вчинення</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правочинів</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щодо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похідних</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цінних</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паперів</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емітентом</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якщо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це</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впливає</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на</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оцінку</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його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активів</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зобов</w:t>
      </w:r>
      <w:r w:rsidRPr="008B6166">
        <w:rPr>
          <w:rFonts w:ascii="Times New Roman" w:eastAsia="Times New Roman" w:hAnsi="Times New Roman" w:cs="Times New Roman"/>
          <w:b/>
          <w:color w:val="000000"/>
          <w:sz w:val="28"/>
          <w:szCs w:val="28"/>
          <w:lang w:val="en-US" w:eastAsia="ru-RU"/>
        </w:rPr>
        <w:t>'</w:t>
      </w:r>
      <w:r w:rsidRPr="008B6166">
        <w:rPr>
          <w:rFonts w:ascii="Times New Roman" w:eastAsia="Times New Roman" w:hAnsi="Times New Roman" w:cs="Times New Roman"/>
          <w:b/>
          <w:color w:val="000000"/>
          <w:sz w:val="28"/>
          <w:szCs w:val="28"/>
          <w:lang w:eastAsia="ru-RU"/>
        </w:rPr>
        <w:t>язань</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фінансового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стану</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і</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доходів</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або</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витрат</w:t>
      </w:r>
      <w:r w:rsidRPr="008B6166">
        <w:rPr>
          <w:rFonts w:ascii="Times New Roman" w:eastAsia="Times New Roman" w:hAnsi="Times New Roman" w:cs="Times New Roman"/>
          <w:b/>
          <w:color w:val="000000"/>
          <w:sz w:val="28"/>
          <w:szCs w:val="28"/>
          <w:lang w:val="en-US" w:eastAsia="ru-RU"/>
        </w:rPr>
        <w:t xml:space="preserve"> </w:t>
      </w:r>
      <w:r w:rsidRPr="008B6166">
        <w:rPr>
          <w:rFonts w:ascii="Times New Roman" w:eastAsia="Times New Roman" w:hAnsi="Times New Roman" w:cs="Times New Roman"/>
          <w:b/>
          <w:color w:val="000000"/>
          <w:sz w:val="28"/>
          <w:szCs w:val="28"/>
          <w:lang w:eastAsia="ru-RU"/>
        </w:rPr>
        <w:t>емітента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after="0" w:line="240" w:lineRule="auto"/>
        <w:jc w:val="center"/>
        <w:rPr>
          <w:rFonts w:ascii="Times New Roman" w:eastAsia="Times New Roman" w:hAnsi="Times New Roman" w:cs="Times New Roman"/>
          <w:b/>
          <w:color w:val="000000"/>
          <w:sz w:val="28"/>
          <w:szCs w:val="28"/>
          <w:lang w:val="uk-UA" w:eastAsia="uk-UA"/>
        </w:rPr>
      </w:pPr>
      <w:r w:rsidRPr="008B616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b/>
          <w:color w:val="000000"/>
          <w:sz w:val="28"/>
          <w:szCs w:val="28"/>
          <w:lang w:val="en-US" w:eastAsia="uk-UA"/>
        </w:rPr>
        <w:t>2</w:t>
      </w:r>
      <w:r w:rsidRPr="008B6166">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w:t>
      </w:r>
      <w:r w:rsidRPr="008B6166">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w:t>
      </w:r>
      <w:r w:rsidRPr="008B6166">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w:t>
      </w:r>
      <w:r w:rsidRPr="008B6166">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наслідки від запровадження військового стану;</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нестабільність, суперечливість законодавства;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непередбачені дії державних органів;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 непередбачені дії конкурентів.</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B6166" w:rsidRPr="008B6166" w:rsidRDefault="008B6166" w:rsidP="008B6166">
      <w:pPr>
        <w:spacing w:after="0" w:line="240" w:lineRule="auto"/>
        <w:jc w:val="center"/>
        <w:rPr>
          <w:rFonts w:ascii="Times New Roman" w:eastAsia="Times New Roman" w:hAnsi="Times New Roman" w:cs="Times New Roman"/>
          <w:b/>
          <w:sz w:val="28"/>
          <w:szCs w:val="28"/>
          <w:lang w:eastAsia="uk-UA"/>
        </w:rPr>
      </w:pPr>
      <w:r w:rsidRPr="008B6166">
        <w:rPr>
          <w:rFonts w:ascii="Times New Roman" w:eastAsia="Times New Roman" w:hAnsi="Times New Roman" w:cs="Times New Roman"/>
          <w:b/>
          <w:color w:val="000000"/>
          <w:sz w:val="28"/>
          <w:szCs w:val="28"/>
          <w:lang w:eastAsia="uk-UA"/>
        </w:rPr>
        <w:t>1) в</w:t>
      </w:r>
      <w:r w:rsidRPr="008B616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"НОВОМОСКОВСЬКЕ РАЙОННЕ ВИРОБНИЧЕ  ПІДПРИЄМСТВО "АГРОТЕХСЕРВІС"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"НОВОМОСКОВСЬКЕ РВП "АГРОТЕХСЕРВІС"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8B6166" w:rsidRDefault="008B6166">
      <w:pPr>
        <w:sectPr w:rsidR="008B6166" w:rsidSect="008B616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B6166" w:rsidRPr="008B6166" w:rsidTr="001C4A87">
        <w:trPr>
          <w:trHeight w:val="463"/>
        </w:trPr>
        <w:tc>
          <w:tcPr>
            <w:tcW w:w="97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4"/>
                <w:szCs w:val="24"/>
                <w:lang w:eastAsia="uk-UA"/>
              </w:rPr>
            </w:pPr>
            <w:r w:rsidRPr="008B616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B6166">
              <w:rPr>
                <w:rFonts w:ascii="Times New Roman" w:eastAsia="Times New Roman" w:hAnsi="Times New Roman" w:cs="Times New Roman"/>
                <w:b/>
                <w:color w:val="000000"/>
                <w:sz w:val="28"/>
                <w:szCs w:val="28"/>
                <w:lang w:eastAsia="uk-UA"/>
              </w:rPr>
              <w:t xml:space="preserve"> ( учасників )</w:t>
            </w: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8B6166" w:rsidRPr="008B6166" w:rsidTr="001C4A87">
        <w:tc>
          <w:tcPr>
            <w:tcW w:w="2257" w:type="dxa"/>
            <w:vMerge w:val="restart"/>
            <w:shd w:val="clear" w:color="auto" w:fill="auto"/>
            <w:vAlign w:val="center"/>
          </w:tcPr>
          <w:p w:rsidR="008B6166" w:rsidRPr="008B6166" w:rsidRDefault="008B6166" w:rsidP="008B6166">
            <w:pPr>
              <w:tabs>
                <w:tab w:val="left" w:pos="10620"/>
              </w:tabs>
              <w:jc w:val="center"/>
              <w:rPr>
                <w:b/>
                <w:szCs w:val="24"/>
                <w:lang w:val="en-US" w:eastAsia="uk-UA"/>
              </w:rPr>
            </w:pPr>
            <w:r w:rsidRPr="008B6166">
              <w:rPr>
                <w:b/>
                <w:szCs w:val="24"/>
                <w:lang w:val="en-US" w:eastAsia="uk-UA"/>
              </w:rPr>
              <w:t>Вид загальних зборів</w:t>
            </w:r>
          </w:p>
        </w:tc>
        <w:tc>
          <w:tcPr>
            <w:tcW w:w="3937" w:type="dxa"/>
            <w:shd w:val="clear" w:color="auto" w:fill="auto"/>
          </w:tcPr>
          <w:p w:rsidR="008B6166" w:rsidRPr="008B6166" w:rsidRDefault="008B6166" w:rsidP="008B6166">
            <w:pPr>
              <w:tabs>
                <w:tab w:val="left" w:pos="10620"/>
              </w:tabs>
              <w:jc w:val="center"/>
              <w:rPr>
                <w:b/>
                <w:szCs w:val="24"/>
                <w:lang w:val="en-US" w:eastAsia="uk-UA"/>
              </w:rPr>
            </w:pPr>
            <w:r w:rsidRPr="008B6166">
              <w:rPr>
                <w:b/>
                <w:szCs w:val="24"/>
                <w:lang w:val="en-US" w:eastAsia="uk-UA"/>
              </w:rPr>
              <w:t>Річні</w:t>
            </w:r>
          </w:p>
        </w:tc>
        <w:tc>
          <w:tcPr>
            <w:tcW w:w="3943" w:type="dxa"/>
            <w:shd w:val="clear" w:color="auto" w:fill="auto"/>
          </w:tcPr>
          <w:p w:rsidR="008B6166" w:rsidRPr="008B6166" w:rsidRDefault="008B6166" w:rsidP="008B6166">
            <w:pPr>
              <w:tabs>
                <w:tab w:val="left" w:pos="10620"/>
              </w:tabs>
              <w:jc w:val="center"/>
              <w:rPr>
                <w:b/>
                <w:szCs w:val="24"/>
                <w:lang w:val="en-US" w:eastAsia="uk-UA"/>
              </w:rPr>
            </w:pPr>
            <w:r w:rsidRPr="008B6166">
              <w:rPr>
                <w:b/>
                <w:szCs w:val="24"/>
                <w:lang w:val="en-US" w:eastAsia="uk-UA"/>
              </w:rPr>
              <w:t>Позачергові</w:t>
            </w:r>
          </w:p>
        </w:tc>
      </w:tr>
      <w:tr w:rsidR="008B6166" w:rsidRPr="008B6166" w:rsidTr="001C4A87">
        <w:tc>
          <w:tcPr>
            <w:tcW w:w="2257" w:type="dxa"/>
            <w:vMerge/>
            <w:shd w:val="clear" w:color="auto" w:fill="auto"/>
            <w:vAlign w:val="center"/>
          </w:tcPr>
          <w:p w:rsidR="008B6166" w:rsidRPr="008B6166" w:rsidRDefault="008B6166" w:rsidP="008B6166">
            <w:pPr>
              <w:tabs>
                <w:tab w:val="left" w:pos="10620"/>
              </w:tabs>
              <w:jc w:val="center"/>
              <w:rPr>
                <w:szCs w:val="24"/>
                <w:lang w:val="en-US" w:eastAsia="uk-UA"/>
              </w:rPr>
            </w:pPr>
          </w:p>
        </w:tc>
        <w:tc>
          <w:tcPr>
            <w:tcW w:w="3937" w:type="dxa"/>
            <w:shd w:val="clear" w:color="auto" w:fill="auto"/>
          </w:tcPr>
          <w:p w:rsidR="008B6166" w:rsidRPr="008B6166" w:rsidRDefault="008B6166" w:rsidP="008B6166">
            <w:pPr>
              <w:tabs>
                <w:tab w:val="left" w:pos="10620"/>
              </w:tabs>
              <w:jc w:val="center"/>
              <w:rPr>
                <w:szCs w:val="24"/>
                <w:lang w:val="en-US" w:eastAsia="uk-UA"/>
              </w:rPr>
            </w:pPr>
            <w:r w:rsidRPr="008B6166">
              <w:rPr>
                <w:szCs w:val="24"/>
                <w:lang w:val="en-US" w:eastAsia="uk-UA"/>
              </w:rPr>
              <w:t xml:space="preserve"> </w:t>
            </w:r>
          </w:p>
        </w:tc>
        <w:tc>
          <w:tcPr>
            <w:tcW w:w="3943" w:type="dxa"/>
            <w:shd w:val="clear" w:color="auto" w:fill="auto"/>
          </w:tcPr>
          <w:p w:rsidR="008B6166" w:rsidRPr="008B6166" w:rsidRDefault="008B6166" w:rsidP="008B6166">
            <w:pPr>
              <w:tabs>
                <w:tab w:val="left" w:pos="10620"/>
              </w:tabs>
              <w:jc w:val="center"/>
              <w:rPr>
                <w:szCs w:val="24"/>
                <w:lang w:val="en-US" w:eastAsia="uk-UA"/>
              </w:rPr>
            </w:pPr>
            <w:r w:rsidRPr="008B6166">
              <w:rPr>
                <w:szCs w:val="24"/>
                <w:lang w:val="en-US" w:eastAsia="uk-UA"/>
              </w:rPr>
              <w:t xml:space="preserve"> </w:t>
            </w:r>
          </w:p>
        </w:tc>
      </w:tr>
      <w:tr w:rsidR="008B6166" w:rsidRPr="008B6166" w:rsidTr="001C4A87">
        <w:tc>
          <w:tcPr>
            <w:tcW w:w="2257" w:type="dxa"/>
            <w:shd w:val="clear" w:color="auto" w:fill="auto"/>
          </w:tcPr>
          <w:p w:rsidR="008B6166" w:rsidRPr="008B6166" w:rsidRDefault="008B6166" w:rsidP="008B6166">
            <w:pPr>
              <w:tabs>
                <w:tab w:val="left" w:pos="10620"/>
              </w:tabs>
              <w:jc w:val="center"/>
              <w:rPr>
                <w:b/>
                <w:szCs w:val="24"/>
                <w:lang w:val="en-US" w:eastAsia="uk-UA"/>
              </w:rPr>
            </w:pPr>
            <w:r w:rsidRPr="008B6166">
              <w:rPr>
                <w:b/>
                <w:szCs w:val="24"/>
                <w:lang w:val="en-US" w:eastAsia="uk-UA"/>
              </w:rPr>
              <w:t>Дата проведення</w:t>
            </w:r>
          </w:p>
        </w:tc>
        <w:tc>
          <w:tcPr>
            <w:tcW w:w="7880" w:type="dxa"/>
            <w:gridSpan w:val="2"/>
            <w:shd w:val="clear" w:color="auto" w:fill="auto"/>
          </w:tcPr>
          <w:p w:rsidR="008B6166" w:rsidRPr="008B6166" w:rsidRDefault="008B6166" w:rsidP="008B6166">
            <w:pPr>
              <w:tabs>
                <w:tab w:val="left" w:pos="10620"/>
              </w:tabs>
              <w:rPr>
                <w:szCs w:val="24"/>
                <w:lang w:val="en-US" w:eastAsia="uk-UA"/>
              </w:rPr>
            </w:pPr>
          </w:p>
        </w:tc>
      </w:tr>
      <w:tr w:rsidR="008B6166" w:rsidRPr="008B6166" w:rsidTr="001C4A87">
        <w:tc>
          <w:tcPr>
            <w:tcW w:w="2257" w:type="dxa"/>
            <w:shd w:val="clear" w:color="auto" w:fill="auto"/>
          </w:tcPr>
          <w:p w:rsidR="008B6166" w:rsidRPr="008B6166" w:rsidRDefault="008B6166" w:rsidP="008B6166">
            <w:pPr>
              <w:tabs>
                <w:tab w:val="left" w:pos="10620"/>
              </w:tabs>
              <w:jc w:val="center"/>
              <w:rPr>
                <w:b/>
                <w:szCs w:val="24"/>
                <w:lang w:val="en-US" w:eastAsia="uk-UA"/>
              </w:rPr>
            </w:pPr>
            <w:r w:rsidRPr="008B6166">
              <w:rPr>
                <w:b/>
                <w:szCs w:val="24"/>
                <w:lang w:val="en-US" w:eastAsia="uk-UA"/>
              </w:rPr>
              <w:t>Кворум зборів</w:t>
            </w:r>
          </w:p>
        </w:tc>
        <w:tc>
          <w:tcPr>
            <w:tcW w:w="7880" w:type="dxa"/>
            <w:gridSpan w:val="2"/>
            <w:shd w:val="clear" w:color="auto" w:fill="auto"/>
          </w:tcPr>
          <w:p w:rsidR="008B6166" w:rsidRPr="008B6166" w:rsidRDefault="008B6166" w:rsidP="008B6166">
            <w:pPr>
              <w:tabs>
                <w:tab w:val="left" w:pos="10620"/>
              </w:tabs>
              <w:rPr>
                <w:szCs w:val="24"/>
                <w:lang w:val="en-US" w:eastAsia="uk-UA"/>
              </w:rPr>
            </w:pPr>
            <w:r w:rsidRPr="008B6166">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B6166" w:rsidRPr="008B6166" w:rsidTr="001C4A87">
        <w:tblPrEx>
          <w:tblCellMar>
            <w:top w:w="0" w:type="dxa"/>
            <w:bottom w:w="0" w:type="dxa"/>
          </w:tblCellMar>
        </w:tblPrEx>
        <w:tc>
          <w:tcPr>
            <w:tcW w:w="737" w:type="dxa"/>
            <w:shd w:val="clear" w:color="auto" w:fill="auto"/>
          </w:tcPr>
          <w:p w:rsidR="008B6166" w:rsidRPr="008B6166" w:rsidRDefault="008B6166" w:rsidP="008B6166">
            <w:pPr>
              <w:tabs>
                <w:tab w:val="left" w:pos="10620"/>
              </w:tabs>
              <w:spacing w:after="0" w:line="240" w:lineRule="auto"/>
              <w:rPr>
                <w:rFonts w:ascii="Times New Roman" w:eastAsia="Times New Roman" w:hAnsi="Times New Roman" w:cs="Times New Roman"/>
                <w:b/>
                <w:sz w:val="20"/>
                <w:szCs w:val="24"/>
                <w:lang w:val="en-US" w:eastAsia="uk-UA"/>
              </w:rPr>
            </w:pPr>
            <w:r w:rsidRPr="008B6166">
              <w:rPr>
                <w:rFonts w:ascii="Times New Roman" w:eastAsia="Times New Roman" w:hAnsi="Times New Roman" w:cs="Times New Roman"/>
                <w:b/>
                <w:sz w:val="20"/>
                <w:szCs w:val="24"/>
                <w:lang w:val="en-US" w:eastAsia="uk-UA"/>
              </w:rPr>
              <w:t>Опис</w:t>
            </w:r>
          </w:p>
        </w:tc>
        <w:tc>
          <w:tcPr>
            <w:tcW w:w="9411" w:type="dxa"/>
            <w:shd w:val="clear" w:color="auto" w:fill="auto"/>
          </w:tcPr>
          <w:p w:rsidR="008B6166" w:rsidRPr="008B6166" w:rsidRDefault="008B6166" w:rsidP="008B6166">
            <w:pPr>
              <w:tabs>
                <w:tab w:val="left" w:pos="10620"/>
              </w:tabs>
              <w:spacing w:after="0" w:line="240" w:lineRule="auto"/>
              <w:rPr>
                <w:rFonts w:ascii="Times New Roman" w:eastAsia="Times New Roman" w:hAnsi="Times New Roman" w:cs="Times New Roman"/>
                <w:sz w:val="20"/>
                <w:szCs w:val="24"/>
                <w:lang w:val="en-US" w:eastAsia="uk-UA"/>
              </w:rPr>
            </w:pPr>
            <w:r w:rsidRPr="008B6166">
              <w:rPr>
                <w:rFonts w:ascii="Times New Roman" w:eastAsia="Times New Roman" w:hAnsi="Times New Roman" w:cs="Times New Roman"/>
                <w:sz w:val="20"/>
                <w:szCs w:val="24"/>
                <w:lang w:val="en-US" w:eastAsia="uk-UA"/>
              </w:rPr>
              <w:t>Загальні збори у 2022 році не скликалися та не проводилися.</w:t>
            </w:r>
          </w:p>
        </w:tc>
      </w:tr>
    </w:tbl>
    <w:p w:rsidR="008B6166" w:rsidRPr="008B6166" w:rsidRDefault="008B6166" w:rsidP="008B6166">
      <w:pPr>
        <w:tabs>
          <w:tab w:val="left" w:pos="10620"/>
        </w:tabs>
        <w:spacing w:after="0" w:line="240" w:lineRule="auto"/>
        <w:rPr>
          <w:rFonts w:ascii="Times New Roman" w:eastAsia="Times New Roman" w:hAnsi="Times New Roman" w:cs="Times New Roman"/>
          <w:sz w:val="20"/>
          <w:szCs w:val="24"/>
          <w:lang w:val="en-US" w:eastAsia="uk-UA"/>
        </w:rPr>
      </w:pPr>
    </w:p>
    <w:p w:rsidR="008B6166" w:rsidRPr="008B6166" w:rsidRDefault="008B6166" w:rsidP="008B6166">
      <w:pPr>
        <w:tabs>
          <w:tab w:val="left" w:pos="10620"/>
        </w:tabs>
        <w:spacing w:after="0" w:line="240" w:lineRule="auto"/>
        <w:rPr>
          <w:rFonts w:ascii="Times New Roman" w:eastAsia="Times New Roman" w:hAnsi="Times New Roman" w:cs="Times New Roman"/>
          <w:sz w:val="20"/>
          <w:szCs w:val="24"/>
          <w:lang w:val="en-US" w:eastAsia="uk-UA"/>
        </w:rPr>
      </w:pPr>
    </w:p>
    <w:p w:rsidR="008B6166" w:rsidRPr="008B6166" w:rsidRDefault="008B6166" w:rsidP="008B6166">
      <w:pPr>
        <w:tabs>
          <w:tab w:val="left" w:pos="10620"/>
        </w:tabs>
        <w:spacing w:after="0" w:line="240" w:lineRule="auto"/>
        <w:rPr>
          <w:rFonts w:ascii="Times New Roman" w:eastAsia="Times New Roman" w:hAnsi="Times New Roman" w:cs="Times New Roman"/>
          <w:sz w:val="20"/>
          <w:szCs w:val="24"/>
          <w:lang w:val="en-US" w:eastAsia="uk-UA"/>
        </w:rPr>
      </w:pPr>
    </w:p>
    <w:p w:rsidR="008B6166" w:rsidRDefault="008B6166">
      <w:pPr>
        <w:sectPr w:rsidR="008B6166" w:rsidSect="008B6166">
          <w:pgSz w:w="11906" w:h="16838" w:code="9"/>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1284"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Загальні збори у 2022 році не скликалися та не проводилися.</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B6166" w:rsidRPr="008B6166" w:rsidTr="001C4A87">
        <w:trPr>
          <w:trHeight w:val="284"/>
        </w:trPr>
        <w:tc>
          <w:tcPr>
            <w:tcW w:w="69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rPr>
          <w:trHeight w:val="284"/>
        </w:trPr>
        <w:tc>
          <w:tcPr>
            <w:tcW w:w="69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B616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B6166">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bl>
    <w:p w:rsidR="008B6166" w:rsidRPr="008B6166" w:rsidRDefault="008B6166" w:rsidP="008B6166">
      <w:pPr>
        <w:spacing w:after="0" w:line="240" w:lineRule="auto"/>
        <w:outlineLvl w:val="2"/>
        <w:rPr>
          <w:rFonts w:ascii="Times New Roman" w:eastAsia="Times New Roman" w:hAnsi="Times New Roman" w:cs="Times New Roman"/>
          <w:b/>
          <w:bCs/>
          <w:color w:val="000000"/>
          <w:sz w:val="21"/>
          <w:szCs w:val="21"/>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1284"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w:r>
          </w:p>
        </w:tc>
      </w:tr>
    </w:tbl>
    <w:p w:rsidR="008B6166" w:rsidRPr="008B6166" w:rsidRDefault="008B6166" w:rsidP="008B6166">
      <w:pPr>
        <w:spacing w:after="0" w:line="240" w:lineRule="auto"/>
        <w:outlineLvl w:val="2"/>
        <w:rPr>
          <w:rFonts w:ascii="Times New Roman" w:eastAsia="Times New Roman" w:hAnsi="Times New Roman" w:cs="Times New Roman"/>
          <w:b/>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995"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1284"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Позачергові загальні збори у 2022 році не скликалися та не проводилися.</w:t>
            </w:r>
          </w:p>
        </w:tc>
      </w:tr>
    </w:tbl>
    <w:p w:rsidR="008B6166" w:rsidRPr="008B6166" w:rsidRDefault="008B6166" w:rsidP="008B6166">
      <w:pPr>
        <w:spacing w:after="0" w:line="240" w:lineRule="auto"/>
        <w:outlineLvl w:val="2"/>
        <w:rPr>
          <w:rFonts w:ascii="Times New Roman" w:eastAsia="Times New Roman" w:hAnsi="Times New Roman" w:cs="Times New Roman"/>
          <w:b/>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eastAsia="uk-UA"/>
        </w:rPr>
      </w:pPr>
      <w:r w:rsidRPr="008B616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B6166">
        <w:rPr>
          <w:rFonts w:ascii="Times New Roman" w:eastAsia="Times New Roman" w:hAnsi="Times New Roman" w:cs="Times New Roman"/>
          <w:b/>
          <w:bCs/>
          <w:color w:val="000000"/>
          <w:sz w:val="20"/>
          <w:szCs w:val="20"/>
          <w:lang w:eastAsia="uk-UA"/>
        </w:rPr>
        <w:t xml:space="preserve"> </w:t>
      </w:r>
      <w:r w:rsidRPr="008B6166">
        <w:rPr>
          <w:rFonts w:ascii="Times New Roman" w:eastAsia="Times New Roman" w:hAnsi="Times New Roman" w:cs="Times New Roman"/>
          <w:bCs/>
          <w:color w:val="000000"/>
          <w:sz w:val="20"/>
          <w:szCs w:val="20"/>
          <w:u w:val="words"/>
          <w:lang w:val="en-US" w:eastAsia="uk-UA"/>
        </w:rPr>
        <w:t>Ні</w:t>
      </w:r>
    </w:p>
    <w:p w:rsidR="008B6166" w:rsidRPr="008B6166" w:rsidRDefault="008B6166" w:rsidP="008B616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u w:val="words"/>
          <w:lang w:eastAsia="uk-UA"/>
        </w:rPr>
      </w:pPr>
      <w:r w:rsidRPr="008B616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B6166" w:rsidRPr="008B6166" w:rsidTr="001C4A87">
        <w:tc>
          <w:tcPr>
            <w:tcW w:w="6771"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784"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c>
          <w:tcPr>
            <w:tcW w:w="6771"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 xml:space="preserve"> </w:t>
            </w:r>
          </w:p>
        </w:tc>
        <w:tc>
          <w:tcPr>
            <w:tcW w:w="1784"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X</w:t>
            </w:r>
          </w:p>
        </w:tc>
      </w:tr>
      <w:tr w:rsidR="008B6166" w:rsidRPr="008B6166" w:rsidTr="001C4A87">
        <w:tc>
          <w:tcPr>
            <w:tcW w:w="6771"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 xml:space="preserve"> </w:t>
            </w:r>
          </w:p>
        </w:tc>
        <w:tc>
          <w:tcPr>
            <w:tcW w:w="1784"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X</w:t>
            </w:r>
          </w:p>
        </w:tc>
      </w:tr>
      <w:tr w:rsidR="008B6166" w:rsidRPr="008B6166" w:rsidTr="001C4A87">
        <w:tc>
          <w:tcPr>
            <w:tcW w:w="6771"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 xml:space="preserve"> </w:t>
            </w:r>
          </w:p>
        </w:tc>
        <w:tc>
          <w:tcPr>
            <w:tcW w:w="1784"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X</w:t>
            </w:r>
          </w:p>
        </w:tc>
      </w:tr>
      <w:tr w:rsidR="008B6166" w:rsidRPr="008B6166" w:rsidTr="001C4A87">
        <w:tc>
          <w:tcPr>
            <w:tcW w:w="6771"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eastAsia="uk-UA"/>
              </w:rPr>
            </w:pPr>
            <w:r w:rsidRPr="008B6166">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B6166">
              <w:rPr>
                <w:rFonts w:ascii="Times New Roman" w:eastAsia="Times New Roman" w:hAnsi="Times New Roman" w:cs="Times New Roman"/>
                <w:bCs/>
                <w:color w:val="000000"/>
                <w:sz w:val="20"/>
                <w:szCs w:val="20"/>
                <w:shd w:val="clear" w:color="auto" w:fill="FFFFFF"/>
                <w:lang w:eastAsia="uk-UA"/>
              </w:rPr>
              <w:t>голосуючих</w:t>
            </w:r>
            <w:r w:rsidRPr="008B6166">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д/н</w:t>
            </w:r>
          </w:p>
        </w:tc>
      </w:tr>
      <w:tr w:rsidR="008B6166" w:rsidRPr="008B6166" w:rsidTr="001C4A87">
        <w:tc>
          <w:tcPr>
            <w:tcW w:w="1774" w:type="dxa"/>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r w:rsidRPr="008B6166">
              <w:rPr>
                <w:rFonts w:ascii="Times New Roman" w:eastAsia="Times New Roman" w:hAnsi="Times New Roman" w:cs="Times New Roman"/>
                <w:sz w:val="20"/>
                <w:szCs w:val="20"/>
                <w:lang w:val="uk-UA" w:eastAsia="uk-UA"/>
              </w:rPr>
              <w:t>Позачергові загальні збори у 2022 році не скликалися та не проводилися.</w:t>
            </w:r>
          </w:p>
        </w:tc>
      </w:tr>
    </w:tbl>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u w:val="words"/>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B616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B6166">
        <w:rPr>
          <w:rFonts w:ascii="Times New Roman" w:eastAsia="Times New Roman" w:hAnsi="Times New Roman" w:cs="Times New Roman"/>
          <w:b/>
          <w:color w:val="000000"/>
          <w:sz w:val="18"/>
          <w:szCs w:val="18"/>
          <w:shd w:val="clear" w:color="auto" w:fill="FFFFFF"/>
          <w:lang w:eastAsia="uk-UA"/>
        </w:rPr>
        <w:t xml:space="preserve"> : </w:t>
      </w:r>
      <w:r w:rsidRPr="008B6166">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2022 році, не було</w:t>
      </w:r>
    </w:p>
    <w:p w:rsidR="008B6166" w:rsidRPr="008B6166" w:rsidRDefault="008B6166" w:rsidP="008B616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B616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B6166">
        <w:rPr>
          <w:rFonts w:ascii="Times New Roman" w:eastAsia="Times New Roman" w:hAnsi="Times New Roman" w:cs="Times New Roman"/>
          <w:b/>
          <w:color w:val="000000"/>
          <w:sz w:val="20"/>
          <w:szCs w:val="20"/>
          <w:shd w:val="clear" w:color="auto" w:fill="FFFFFF"/>
          <w:lang w:eastAsia="uk-UA"/>
        </w:rPr>
        <w:t>:</w:t>
      </w:r>
    </w:p>
    <w:p w:rsidR="008B6166" w:rsidRPr="008B6166" w:rsidRDefault="008B6166" w:rsidP="008B6166">
      <w:pPr>
        <w:spacing w:after="0" w:line="240" w:lineRule="auto"/>
        <w:outlineLvl w:val="2"/>
        <w:rPr>
          <w:rFonts w:ascii="Times New Roman" w:eastAsia="Times New Roman" w:hAnsi="Times New Roman" w:cs="Times New Roman"/>
          <w:b/>
          <w:bCs/>
          <w:sz w:val="24"/>
          <w:szCs w:val="24"/>
          <w:lang w:eastAsia="uk-UA"/>
        </w:rPr>
      </w:pPr>
      <w:r w:rsidRPr="008B6166">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2022 році, не було.</w:t>
      </w:r>
    </w:p>
    <w:p w:rsidR="008B6166" w:rsidRPr="008B6166" w:rsidRDefault="008B6166" w:rsidP="008B6166">
      <w:pPr>
        <w:spacing w:after="0" w:line="240" w:lineRule="auto"/>
        <w:jc w:val="center"/>
        <w:outlineLvl w:val="2"/>
        <w:rPr>
          <w:rFonts w:ascii="Times New Roman" w:eastAsia="Times New Roman" w:hAnsi="Times New Roman" w:cs="Times New Roman"/>
          <w:b/>
          <w:bCs/>
          <w:sz w:val="24"/>
          <w:szCs w:val="24"/>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r w:rsidRPr="008B6166">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B6166" w:rsidRPr="008B6166" w:rsidTr="001C4A87">
        <w:tc>
          <w:tcPr>
            <w:tcW w:w="1899" w:type="pct"/>
            <w:vMerge w:val="restart"/>
            <w:shd w:val="clear" w:color="auto" w:fill="auto"/>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sz w:val="20"/>
                <w:szCs w:val="20"/>
                <w:lang w:eastAsia="ru-RU"/>
              </w:rPr>
              <w:t>Функціональні обов'язки члена наглядової ради</w:t>
            </w:r>
          </w:p>
        </w:tc>
      </w:tr>
      <w:tr w:rsidR="008B6166" w:rsidRPr="008B6166" w:rsidTr="001C4A87">
        <w:tc>
          <w:tcPr>
            <w:tcW w:w="1899" w:type="pct"/>
            <w:vMerge/>
            <w:shd w:val="clear" w:color="auto" w:fill="auto"/>
          </w:tcPr>
          <w:p w:rsidR="008B6166" w:rsidRPr="008B6166" w:rsidRDefault="008B6166" w:rsidP="008B6166">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Ні*</w:t>
            </w:r>
          </w:p>
        </w:tc>
        <w:tc>
          <w:tcPr>
            <w:tcW w:w="2226" w:type="pct"/>
            <w:vMerge/>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B6166" w:rsidRPr="008B6166" w:rsidTr="001C4A87">
        <w:tc>
          <w:tcPr>
            <w:tcW w:w="1899"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 xml:space="preserve">Голова Наглядової ради Фрейдін Олексій Валерійович </w:t>
            </w:r>
          </w:p>
        </w:tc>
        <w:tc>
          <w:tcPr>
            <w:tcW w:w="435"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X</w:t>
            </w:r>
          </w:p>
        </w:tc>
        <w:tc>
          <w:tcPr>
            <w:tcW w:w="2226" w:type="pct"/>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Голова Наглядової Ради зобов'язаний:</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1)</w:t>
            </w:r>
            <w:r w:rsidRPr="008B6166">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2)</w:t>
            </w:r>
            <w:r w:rsidRPr="008B616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3)</w:t>
            </w:r>
            <w:r w:rsidRPr="008B616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4)</w:t>
            </w:r>
            <w:r w:rsidRPr="008B6166">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5)</w:t>
            </w:r>
            <w:r w:rsidRPr="008B616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6)</w:t>
            </w:r>
            <w:r w:rsidRPr="008B616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7)</w:t>
            </w:r>
            <w:r w:rsidRPr="008B616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трудові договори (контракти) з Головою та членами Правління.</w:t>
            </w:r>
          </w:p>
        </w:tc>
      </w:tr>
      <w:tr w:rsidR="008B6166" w:rsidRPr="008B6166" w:rsidTr="001C4A87">
        <w:tc>
          <w:tcPr>
            <w:tcW w:w="1899"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Член Наглядової ради Гайко Вячеслав Анатолійович</w:t>
            </w:r>
          </w:p>
        </w:tc>
        <w:tc>
          <w:tcPr>
            <w:tcW w:w="435"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X</w:t>
            </w:r>
          </w:p>
        </w:tc>
        <w:tc>
          <w:tcPr>
            <w:tcW w:w="2226" w:type="pct"/>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Член Наглядової Ради зобов'язаний:</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1)</w:t>
            </w:r>
            <w:r w:rsidRPr="008B6166">
              <w:rPr>
                <w:rFonts w:ascii="Times New Roman" w:eastAsia="Times New Roman" w:hAnsi="Times New Roman" w:cs="Times New Roman"/>
                <w:color w:val="000000"/>
                <w:sz w:val="20"/>
                <w:szCs w:val="20"/>
                <w:lang w:val="uk-UA" w:eastAsia="ru-RU"/>
              </w:rPr>
              <w:tab/>
              <w:t xml:space="preserve">діяти в інтересах Товариства, добросовісно, розумно та не перевищувати своїх </w:t>
            </w:r>
            <w:r w:rsidRPr="008B6166">
              <w:rPr>
                <w:rFonts w:ascii="Times New Roman" w:eastAsia="Times New Roman" w:hAnsi="Times New Roman" w:cs="Times New Roman"/>
                <w:color w:val="000000"/>
                <w:sz w:val="20"/>
                <w:szCs w:val="20"/>
                <w:lang w:val="uk-UA" w:eastAsia="ru-RU"/>
              </w:rPr>
              <w:lastRenderedPageBreak/>
              <w:t>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2)</w:t>
            </w:r>
            <w:r w:rsidRPr="008B616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3)</w:t>
            </w:r>
            <w:r w:rsidRPr="008B616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4)</w:t>
            </w:r>
            <w:r w:rsidRPr="008B6166">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5)</w:t>
            </w:r>
            <w:r w:rsidRPr="008B616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6)</w:t>
            </w:r>
            <w:r w:rsidRPr="008B616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7)</w:t>
            </w:r>
            <w:r w:rsidRPr="008B616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8B6166" w:rsidRPr="008B6166" w:rsidTr="001C4A87">
        <w:tc>
          <w:tcPr>
            <w:tcW w:w="1899"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lastRenderedPageBreak/>
              <w:t>Член Наглядової ради Токар Наталiя Iванiвна</w:t>
            </w:r>
          </w:p>
        </w:tc>
        <w:tc>
          <w:tcPr>
            <w:tcW w:w="435"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X</w:t>
            </w:r>
          </w:p>
        </w:tc>
        <w:tc>
          <w:tcPr>
            <w:tcW w:w="2226" w:type="pct"/>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Член Наглядової Ради зобов'язаний:</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1)</w:t>
            </w:r>
            <w:r w:rsidRPr="008B6166">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2)</w:t>
            </w:r>
            <w:r w:rsidRPr="008B616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3)</w:t>
            </w:r>
            <w:r w:rsidRPr="008B616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4)</w:t>
            </w:r>
            <w:r w:rsidRPr="008B6166">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lastRenderedPageBreak/>
              <w:t>5)</w:t>
            </w:r>
            <w:r w:rsidRPr="008B616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6)</w:t>
            </w:r>
            <w:r w:rsidRPr="008B616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B6166">
              <w:rPr>
                <w:rFonts w:ascii="Times New Roman" w:eastAsia="Times New Roman" w:hAnsi="Times New Roman" w:cs="Times New Roman"/>
                <w:color w:val="000000"/>
                <w:sz w:val="20"/>
                <w:szCs w:val="20"/>
                <w:lang w:val="uk-UA" w:eastAsia="ru-RU"/>
              </w:rPr>
              <w:t>7)</w:t>
            </w:r>
            <w:r w:rsidRPr="008B616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p w:rsidR="008B6166" w:rsidRPr="008B6166" w:rsidRDefault="008B6166" w:rsidP="008B6166">
      <w:pPr>
        <w:spacing w:after="0" w:line="240" w:lineRule="auto"/>
        <w:ind w:left="-142"/>
        <w:outlineLvl w:val="2"/>
        <w:rPr>
          <w:rFonts w:ascii="Times New Roman" w:eastAsia="Times New Roman" w:hAnsi="Times New Roman" w:cs="Times New Roman"/>
          <w:b/>
          <w:bCs/>
          <w:color w:val="000000"/>
          <w:sz w:val="20"/>
          <w:szCs w:val="20"/>
          <w:lang w:eastAsia="uk-UA"/>
        </w:rPr>
      </w:pPr>
      <w:r w:rsidRPr="008B616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B6166">
        <w:rPr>
          <w:rFonts w:ascii="Times New Roman" w:eastAsia="Times New Roman" w:hAnsi="Times New Roman" w:cs="Times New Roman"/>
          <w:b/>
          <w:bCs/>
          <w:color w:val="000000"/>
          <w:sz w:val="20"/>
          <w:szCs w:val="20"/>
          <w:lang w:eastAsia="uk-UA"/>
        </w:rPr>
        <w:t xml:space="preserve"> :</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 xml:space="preserve">Фрейдін Олексій Валерійович - обирався до складу Наглядової ради як представник акціонера. </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Гайко Вячеслав Анатолійович - обирався до складу Наглядової ради як акціонер .</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Токар Наталія Іванівна - обиралась до складу Наглядової ради як акціонер.</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Засідання від 25.04.2022 р.: Прийнято рішення про обрання членів Правління та затвердження умов договору, який укладатиметься з кожним членом Правління;  Прийнято рішення про обрання Голови Правління.</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Засідання від 20.09.2022 р.: Прийнято рішення про затвердження регулярної річної інформації ПрАТ "НОВОМОСКОВСЬКЕ РВП "АГРОТЕХСЕРВІС" за 2021 рік для подальшого її розкриття згідно вимог чинного законодавства.</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Засідання від 06.07.2022 р.: Прийнято рішення про надання попередньої згоди, на вчинення протягом року з моменту прийняття такого рішення, будь-яких значних правочинів з  ПІДПРИЄМСТВОМ З ІНОЗЕМНИМИ ІНВЕСТИЦІЯМИ "ВАЙТЕРРА УКРАЇНА" (код ЄДРПОУ 23393195) вартість  майна, робіт або послуг, що є предметом таких правочинів, не перевищує 25 відсотків вартості чистих активів Товариства відповідно до останньої затвердженої фінансової звітності до дати укладання будь-якого правочину. Прийнято рішення про надання повноважень Голові Правління щодо підписання договорів купівлі-продажу (поставки), договорів про наміри  та інших документів чи договорів з ПІДПРИЄМСТВОМ З ІНОЗЕМНИМИ ІНВЕСТИЦІЯМИ "ВАЙТЕРРА УКРАЇНА" (код ЄДРПОУ 23393195).</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p>
    <w:p w:rsidR="008B6166" w:rsidRPr="008B6166" w:rsidRDefault="008B6166" w:rsidP="008B6166">
      <w:pPr>
        <w:spacing w:after="0" w:line="240" w:lineRule="auto"/>
        <w:ind w:left="-98"/>
        <w:outlineLvl w:val="2"/>
        <w:rPr>
          <w:rFonts w:ascii="Times New Roman" w:eastAsia="Times New Roman" w:hAnsi="Times New Roman" w:cs="Times New Roman"/>
          <w:b/>
          <w:bCs/>
          <w:sz w:val="20"/>
          <w:szCs w:val="20"/>
          <w:lang w:eastAsia="uk-UA"/>
        </w:rPr>
      </w:pPr>
    </w:p>
    <w:p w:rsidR="008B6166" w:rsidRPr="008B6166" w:rsidRDefault="008B6166" w:rsidP="008B6166">
      <w:pPr>
        <w:spacing w:after="0" w:line="240" w:lineRule="auto"/>
        <w:ind w:left="-98"/>
        <w:outlineLvl w:val="2"/>
        <w:rPr>
          <w:rFonts w:ascii="Times New Roman" w:eastAsia="Times New Roman" w:hAnsi="Times New Roman" w:cs="Times New Roman"/>
          <w:b/>
          <w:bCs/>
          <w:sz w:val="20"/>
          <w:szCs w:val="20"/>
          <w:lang w:eastAsia="uk-UA"/>
        </w:rPr>
      </w:pPr>
      <w:r w:rsidRPr="008B6166">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eastAsia="uk-UA"/>
        </w:rPr>
      </w:pPr>
      <w:r w:rsidRPr="008B6166">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eastAsia="uk-UA"/>
        </w:rPr>
      </w:pPr>
      <w:r w:rsidRPr="008B6166">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голови правління.</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eastAsia="uk-UA"/>
        </w:rPr>
      </w:pPr>
      <w:r w:rsidRPr="008B6166">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eastAsia="uk-UA"/>
        </w:rPr>
      </w:pPr>
      <w:r w:rsidRPr="008B6166">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eastAsia="uk-UA"/>
        </w:rPr>
      </w:pPr>
      <w:r w:rsidRPr="008B6166">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B6166" w:rsidRPr="008B6166" w:rsidTr="001C4A87">
        <w:trPr>
          <w:trHeight w:val="284"/>
        </w:trPr>
        <w:tc>
          <w:tcPr>
            <w:tcW w:w="2376"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Ні</w:t>
            </w:r>
          </w:p>
        </w:tc>
        <w:tc>
          <w:tcPr>
            <w:tcW w:w="5137" w:type="dxa"/>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Персональний склад комітетів</w:t>
            </w:r>
          </w:p>
        </w:tc>
      </w:tr>
      <w:tr w:rsidR="008B6166" w:rsidRPr="008B6166" w:rsidTr="001C4A87">
        <w:trPr>
          <w:trHeight w:val="284"/>
        </w:trPr>
        <w:tc>
          <w:tcPr>
            <w:tcW w:w="2376"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c>
          <w:tcPr>
            <w:tcW w:w="5137" w:type="dxa"/>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д/н</w:t>
            </w:r>
          </w:p>
        </w:tc>
      </w:tr>
      <w:tr w:rsidR="008B6166" w:rsidRPr="008B6166" w:rsidTr="001C4A87">
        <w:trPr>
          <w:trHeight w:val="284"/>
        </w:trPr>
        <w:tc>
          <w:tcPr>
            <w:tcW w:w="2376"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X</w:t>
            </w:r>
          </w:p>
        </w:tc>
        <w:tc>
          <w:tcPr>
            <w:tcW w:w="5137" w:type="dxa"/>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д/н</w:t>
            </w:r>
          </w:p>
        </w:tc>
      </w:tr>
      <w:tr w:rsidR="008B6166" w:rsidRPr="008B6166" w:rsidTr="001C4A87">
        <w:trPr>
          <w:trHeight w:val="284"/>
        </w:trPr>
        <w:tc>
          <w:tcPr>
            <w:tcW w:w="2376"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c>
          <w:tcPr>
            <w:tcW w:w="5137" w:type="dxa"/>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д/н</w:t>
            </w:r>
          </w:p>
        </w:tc>
      </w:tr>
      <w:tr w:rsidR="008B6166" w:rsidRPr="008B6166" w:rsidTr="001C4A87">
        <w:trPr>
          <w:trHeight w:val="284"/>
        </w:trPr>
        <w:tc>
          <w:tcPr>
            <w:tcW w:w="1802"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Комітетів не створено. Оцінка роботи комітетів не  проводилася.</w:t>
            </w:r>
          </w:p>
        </w:tc>
        <w:tc>
          <w:tcPr>
            <w:tcW w:w="5137" w:type="dxa"/>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д/н</w:t>
            </w:r>
          </w:p>
        </w:tc>
      </w:tr>
    </w:tbl>
    <w:p w:rsidR="008B6166" w:rsidRPr="008B6166" w:rsidRDefault="008B6166" w:rsidP="008B6166">
      <w:pPr>
        <w:spacing w:after="0" w:line="240" w:lineRule="auto"/>
        <w:ind w:left="-142"/>
        <w:rPr>
          <w:rFonts w:ascii="Times New Roman" w:eastAsia="Times New Roman" w:hAnsi="Times New Roman" w:cs="Times New Roman"/>
          <w:b/>
          <w:sz w:val="20"/>
          <w:szCs w:val="20"/>
          <w:lang w:eastAsia="uk-UA"/>
        </w:rPr>
      </w:pPr>
    </w:p>
    <w:p w:rsidR="008B6166" w:rsidRPr="008B6166" w:rsidRDefault="008B6166" w:rsidP="008B6166">
      <w:pPr>
        <w:spacing w:after="0" w:line="240" w:lineRule="auto"/>
        <w:ind w:left="-142"/>
        <w:rPr>
          <w:rFonts w:ascii="Times New Roman" w:eastAsia="Times New Roman" w:hAnsi="Times New Roman" w:cs="Times New Roman"/>
          <w:sz w:val="24"/>
          <w:szCs w:val="24"/>
          <w:lang w:val="uk-UA" w:eastAsia="uk-UA"/>
        </w:rPr>
      </w:pPr>
      <w:r w:rsidRPr="008B6166">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B6166">
        <w:rPr>
          <w:rFonts w:ascii="Times New Roman" w:eastAsia="Times New Roman" w:hAnsi="Times New Roman" w:cs="Times New Roman"/>
          <w:b/>
          <w:sz w:val="20"/>
          <w:szCs w:val="20"/>
          <w:lang w:val="uk-UA" w:eastAsia="uk-UA"/>
        </w:rPr>
        <w:t>:</w:t>
      </w:r>
      <w:r w:rsidRPr="008B6166">
        <w:rPr>
          <w:rFonts w:ascii="Times New Roman" w:eastAsia="Times New Roman" w:hAnsi="Times New Roman" w:cs="Times New Roman"/>
          <w:sz w:val="24"/>
          <w:szCs w:val="24"/>
          <w:lang w:val="uk-UA" w:eastAsia="uk-UA"/>
        </w:rPr>
        <w:t xml:space="preserve"> </w:t>
      </w:r>
    </w:p>
    <w:p w:rsidR="008B6166" w:rsidRPr="008B6166" w:rsidRDefault="008B6166" w:rsidP="008B6166">
      <w:pPr>
        <w:spacing w:after="0" w:line="240" w:lineRule="auto"/>
        <w:ind w:left="-142"/>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Cs/>
          <w:sz w:val="20"/>
          <w:szCs w:val="20"/>
          <w:lang w:val="uk-UA" w:eastAsia="uk-UA"/>
        </w:rPr>
        <w:lastRenderedPageBreak/>
        <w:t>Комітетів не створено. Оцінка роботи комітетів не  проводилася.</w:t>
      </w:r>
    </w:p>
    <w:p w:rsidR="008B6166" w:rsidRPr="008B6166" w:rsidRDefault="008B6166" w:rsidP="008B6166">
      <w:pPr>
        <w:spacing w:after="0" w:line="240" w:lineRule="auto"/>
        <w:ind w:left="-142"/>
        <w:rPr>
          <w:rFonts w:ascii="Times New Roman" w:eastAsia="Times New Roman" w:hAnsi="Times New Roman" w:cs="Times New Roman"/>
          <w:b/>
          <w:sz w:val="20"/>
          <w:szCs w:val="20"/>
          <w:lang w:eastAsia="uk-UA"/>
        </w:rPr>
      </w:pPr>
    </w:p>
    <w:p w:rsidR="008B6166" w:rsidRPr="008B6166" w:rsidRDefault="008B6166" w:rsidP="008B6166">
      <w:pPr>
        <w:spacing w:after="0" w:line="240" w:lineRule="auto"/>
        <w:ind w:left="-142"/>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Комітетів не створено. Оцінка роботи комітетів не  проводилася.</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B6166" w:rsidRPr="008B6166" w:rsidTr="001C4A87">
        <w:tc>
          <w:tcPr>
            <w:tcW w:w="10137" w:type="dxa"/>
            <w:gridSpan w:val="2"/>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B6166" w:rsidRPr="008B6166" w:rsidTr="001C4A87">
        <w:tc>
          <w:tcPr>
            <w:tcW w:w="1668" w:type="dxa"/>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sz w:val="20"/>
                <w:szCs w:val="20"/>
                <w:lang w:eastAsia="uk-UA"/>
              </w:rPr>
              <w:t>Оцінка роботи наглядової ради</w:t>
            </w:r>
          </w:p>
        </w:tc>
        <w:tc>
          <w:tcPr>
            <w:tcW w:w="8469" w:type="dxa"/>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Ні</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1606"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 xml:space="preserve">Відповідно до п.13.7 Статуту: Членом Наглядової ради може бути лише фізична особа. Член Наглядової ради не може бути одночасно Головою або членом Правління Товариства. </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До складу Наглядової ради обираються акціонери або особи, які представляють їхні інтереси.</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Відповідно до п.4.3 Положення про Наглядову Раду: Член Наглядової ради не може одночасно бути Головою або членом Правління Товариства та/або членом Ревізійної комісії (у разі створення такого органу в Товаристві).</w:t>
            </w:r>
          </w:p>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en-US" w:eastAsia="uk-UA"/>
              </w:rPr>
            </w:pPr>
            <w:r w:rsidRPr="008B6166">
              <w:rPr>
                <w:rFonts w:ascii="Times New Roman" w:eastAsia="Times New Roman" w:hAnsi="Times New Roman" w:cs="Times New Roman"/>
                <w:bCs/>
                <w:color w:val="000000"/>
                <w:sz w:val="20"/>
                <w:szCs w:val="20"/>
                <w:lang w:val="en-US" w:eastAsia="uk-UA"/>
              </w:rPr>
              <w:t>Головою та членами Наглядової ради не можуть бути особи, яким згідно з чинним законодавством України заборонено бути посадовими особами органів акціонерного товариства.</w:t>
            </w:r>
          </w:p>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r>
    </w:tbl>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Ні</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81"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r>
      <w:tr w:rsidR="008B6166" w:rsidRPr="008B6166" w:rsidTr="001C4A87">
        <w:trPr>
          <w:trHeight w:val="284"/>
        </w:trPr>
        <w:tc>
          <w:tcPr>
            <w:tcW w:w="1606"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д/н</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B6166" w:rsidRPr="008B6166" w:rsidTr="001C4A87">
        <w:trPr>
          <w:trHeight w:val="284"/>
        </w:trPr>
        <w:tc>
          <w:tcPr>
            <w:tcW w:w="672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Ні</w:t>
            </w:r>
          </w:p>
        </w:tc>
      </w:tr>
      <w:tr w:rsidR="008B6166" w:rsidRPr="008B6166" w:rsidTr="001C4A87">
        <w:trPr>
          <w:trHeight w:val="284"/>
        </w:trPr>
        <w:tc>
          <w:tcPr>
            <w:tcW w:w="672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2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2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r>
      <w:tr w:rsidR="008B6166" w:rsidRPr="008B6166" w:rsidTr="001C4A87">
        <w:trPr>
          <w:trHeight w:val="284"/>
        </w:trPr>
        <w:tc>
          <w:tcPr>
            <w:tcW w:w="672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 xml:space="preserve"> </w:t>
            </w:r>
          </w:p>
        </w:tc>
      </w:tr>
      <w:tr w:rsidR="008B6166" w:rsidRPr="008B6166" w:rsidTr="001C4A87">
        <w:trPr>
          <w:trHeight w:val="284"/>
        </w:trPr>
        <w:tc>
          <w:tcPr>
            <w:tcW w:w="962"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en-US" w:eastAsia="uk-UA"/>
              </w:rPr>
              <w:t>д/н</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B6166" w:rsidRPr="008B6166" w:rsidRDefault="008B6166" w:rsidP="008B6166">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en-US" w:eastAsia="ru-RU"/>
        </w:rPr>
        <w:t>Склад</w:t>
      </w:r>
      <w:r w:rsidRPr="008B6166">
        <w:rPr>
          <w:rFonts w:ascii="Times New Roman" w:eastAsia="Times New Roman" w:hAnsi="Times New Roman" w:cs="Times New Roman"/>
          <w:b/>
          <w:color w:val="000000"/>
          <w:sz w:val="20"/>
          <w:szCs w:val="20"/>
          <w:lang w:val="uk-UA" w:eastAsia="ru-RU"/>
        </w:rPr>
        <w:t xml:space="preserve"> виконавчого органу</w:t>
      </w: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B6166" w:rsidRPr="008B6166" w:rsidTr="001C4A87">
        <w:tc>
          <w:tcPr>
            <w:tcW w:w="4496"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Функціональні обов'язки</w:t>
            </w:r>
          </w:p>
        </w:tc>
      </w:tr>
      <w:tr w:rsidR="008B6166" w:rsidRPr="008B6166" w:rsidTr="001C4A87">
        <w:tc>
          <w:tcPr>
            <w:tcW w:w="4496"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Голова правління - Бобик Володимир Ярославович</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Член правління - Гаркавенко Василь Іванович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Член правління - Шалабонін Генадій Вікторович</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Член правління - Пікуля Володимир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Відповідно до п.14.1 Статуту, Правління є виконавчим органом Товариства, який здійснює керівництво його поточною діяльністю. До компетенції Правління Товариства належить вирішення всіх питань, пов'язаних з керівництвом поточною діяльністю Товариства, крім тих, що згідно з чинним законодавством, Статутом або рішенням загальних зборів акціонерів Товариства віднесені до компетенції загальних зборів та Наглядової ради Товариства. Правління Товариства підзвітне загальним зборам та Наглядовій раді, організовує виконання їх рішень. Правління діє від імені Товариства у межах, встановлених Статутом і законом.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До компетенції  (функціональних обов'язків)  Правління належить: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 підготовка та подання на затвердження Наглядовою радою проекту стратегічного плану розвитку Товариства, затвердження оперативних планів роботи та контроль за їх виконанням, затвердження річних бізнес-планів (маркетингових та фінансових);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підготовка річного та квартальних звітів Товариства та поданням їх на погодження Наглядовій раді Товариства до їх оприлюднення та/або подання на розгляд загальних зборів акціонерів;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організація господарської діяльності Товариства, фінансування, ведення обліку та складання звітності;</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попередній розгляд питань, що належать до компетенції загальних зборів, підготовка цих питань для попереднього розгляду Наглядовою радою та/або загальними зборами;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організаційне забезпечення (за рішенням Наглядової ради) скликання та проведення чергових та позачергових загальних зборів;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здійснення формування фондів, необхідних для проведення Товариством статутної діяльності;</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затвердження актів внутрішнього регулювання Товариства, в тому числі тих, що визначають порядок, умови та діяльність структурних підрозділів Товариства, а також регулюють поточну діяльність Товариства, за винятком тих, що віднесені до компетенції загальних зборів та Наглядової ради;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щоквартальна підготовка звітів Правління для Наглядової ради щодо виконання основних напрямів розвитку Товариства, стратегічного плану Товариства, річних звітів, бізнес-плану, планів капіталізації та капітальних вкладень;</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підготовка пропозицій щодо організаційної структури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розробка пропозицій по основних напрямках і формах діяльності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визначення умов оплати праці керівників дочірніх підприємств, філій та представництв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визначення засад оплати праці та матеріального стимулювання працівників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керівництво роботою структурних підрозділів та дочірніх підприємств Товариства, забезпечення виконання покладених на них завдань;</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визначення переліку відомостей, що складають комерційну таємницю та конфіденційну інформацію про діяльність Товариства, визначення порядку їх використання та охорони;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 розробка та затвердження поточних фінансово-господарських планів і оперативних завдань Товариства та забезпечення їх реалізації;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забезпечення ефективності господарської діяльності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затвердження цін на продукцію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забезпечення реалізації схвалених Наглядовою радою інвестиційних проектів;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lastRenderedPageBreak/>
              <w:t>- розгляд результатів аудиторських перевірок, розробка заходів по усуненню виявлених недоліків в діяльності Товариства  і організація їх виконання;</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підготовка для розгляду загальними зборами акціонерів пропозицій про порядок використання прибутку Товариства  і порядок покриття його збитків;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забезпечення виконання рішень загальних зборів та Наглядової ради;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прийняття рішень щодо укладення Товариством угод з інсайдерами у випадках та в порядку, передбачених чинним законодавством України;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організація емісійної діяльності Товариства відповідно до чинного законодавства, рішень Наглядової ради і загальних зборів акціонерів в межах їх компетенції;</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здійснення інших дій, які необхідні для організації, ведення та забезпечення господарської діяльності Товариства і які не відносяться до компетенції загальних зборів чи Наглядової ради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Компетенція Правління може бути змінена шляхом внесення змін до Статуту або прийняття відповідного рішення загальними зборами або Наглядовою радою.</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Голова Правління має право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Повноваження Голови Правління:</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без довіреності здійснює дії від імені Товариства у межах наданих йому повноважень;</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 веде переговори, укладає від імені Товариства угоди та здійснює інші дії згідно відповідних рішень Наглядової ради та загальних зборів, прийнятих останніми у межах наданих їм повноважень;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рішення щодо будь-якого нерухомого майна, а також транспортних засобів, земельних ділянок, об'єктів інтелектуальної та промислової власності по передачі в оренду, в лізинг, платне або безоплатне користування або управління (в тому числі оперативне управління), іпотеку (заставу) або укладання будь-яких угод наслідком яких є перехід права власності та (або) володіння та (або) користування від Товариства до інших осіб в тому числі в якості забезпечення за зобов'язаннями Товариства незалежно від суми, але з урахуванням обмежень, визначених законодавством та Статутом;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 приймає рішення про передачу в оренду, в лізинг, платне або безоплатне користування або управління (в тому числі оперативне управління), іпотеку (заставу) або укладання будь-яких угод щодо основних засобів товариства наслідком яких є перехід права власності та (або) володіння та (або) користування від Товариства до інших осіб в тому числі передання основних засобів Товариства в якості забезпечення за зобов'язаннями Товариства,  з урахуванням обмежень, встановлених законом та Статутом;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рішення відносно вчинення правочинів, направлених на придбання (закупівлю) товарів, робіт, послуг, необхідних для організації, ведення та забезпечення господарської діяльності Товариства. Голова Правління в межах своїх повноважень має право на період до 1 року попередньо узгодити вчинення правочинів щодо окремих товарів, робіт та послуг, з урахуванням обмежень, встановлених законом та Статутом;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рішення про надання та/або отримання Товариством кредитів та/або позик з урахуванням обмежень, встановлених чинним законодавством та Статутом;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видає накази, розпорядження і вказівки, обов'язкові для всіх працівників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xml:space="preserve">- видає довіреності на представлення інтересів та здійснення дій </w:t>
            </w:r>
            <w:r w:rsidRPr="008B6166">
              <w:rPr>
                <w:rFonts w:ascii="Times New Roman" w:eastAsia="Times New Roman" w:hAnsi="Times New Roman" w:cs="Times New Roman"/>
                <w:color w:val="000000"/>
                <w:sz w:val="20"/>
                <w:szCs w:val="20"/>
                <w:lang w:val="uk-UA" w:eastAsia="uk-UA"/>
              </w:rPr>
              <w:lastRenderedPageBreak/>
              <w:t>від імені і в інтересах Товариства в межах наданих повноважень;</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на роботу та звільняє працівників підприємства, переводить на іншу роботу, накладає стягнення та заохочення;</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затверджує графік відпусток та надає відпустки;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організує документообіг і звітність відповідно до чинного законодавства;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забезпечує облік, раціональне використання і збереження майна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забезпечує дотримання законності в діяльності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рішення про притягнення до майнової відповідальності осіб, що знаходяться у трудових відносинах з Товариством;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представляє інтереси акціонерів у взаємовідносинах з трудовим колективом Товариства ;</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організує військовий облік і мобілізаційну підготовку, забезпечує захист державної таємниці відповідно до чинного законодавства України;</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приймає рішення про зупинення роботи Товариства або його структурних підрозділів;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призначає керівників філій та представництв Товариства;</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відкриває рахунки у банківських установах;</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підписує від імені виконавчого органу колективний договір, зміни та доповнення до нього.</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Голова Правління Товариства зобов'язаний:</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дотримуватися всіх встановлених у Товаристві правил, пов'язаних із режимом обігу, безпеки та збереження інформації з обмеженим доступом;</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не розголошувати конфіденційну та інсайдерську інформацію, яка стала йому відомою у зв'язку із виконанням покладених на нього функцій, особам, які не мають доступу до такої інформації, а також використовувати її у своїх інтересах або в інтересах третіх осіб;</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r w:rsidRPr="008B6166">
              <w:rPr>
                <w:rFonts w:ascii="Times New Roman" w:eastAsia="Times New Roman" w:hAnsi="Times New Roman" w:cs="Times New Roman"/>
                <w:color w:val="000000"/>
                <w:sz w:val="20"/>
                <w:szCs w:val="20"/>
                <w:lang w:val="uk-UA" w:eastAsia="uk-UA"/>
              </w:rPr>
              <w:t>- керуватися у своїй діяльності чинним законодавством України, цим Статутом, іншими внутрішніми документами Товариства і виконувати рішення, прийняті загальними зборами акціонерів.</w:t>
            </w:r>
          </w:p>
          <w:p w:rsidR="008B6166" w:rsidRPr="008B6166" w:rsidRDefault="008B6166" w:rsidP="008B6166">
            <w:pPr>
              <w:spacing w:after="0" w:line="240" w:lineRule="auto"/>
              <w:jc w:val="center"/>
              <w:rPr>
                <w:rFonts w:ascii="Times New Roman" w:eastAsia="Times New Roman" w:hAnsi="Times New Roman" w:cs="Times New Roman"/>
                <w:color w:val="000000"/>
                <w:sz w:val="20"/>
                <w:szCs w:val="20"/>
                <w:lang w:val="uk-UA" w:eastAsia="uk-UA"/>
              </w:rPr>
            </w:pP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B6166" w:rsidRPr="008B6166" w:rsidTr="001C4A87">
        <w:tc>
          <w:tcPr>
            <w:tcW w:w="2943" w:type="dxa"/>
          </w:tcPr>
          <w:p w:rsidR="008B6166" w:rsidRPr="008B6166" w:rsidRDefault="008B6166" w:rsidP="008B6166">
            <w:pPr>
              <w:spacing w:after="0" w:line="240" w:lineRule="auto"/>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Чи проведені засідання виконавчого органу:</w:t>
            </w:r>
            <w:r w:rsidRPr="008B6166">
              <w:rPr>
                <w:rFonts w:ascii="Times New Roman" w:eastAsia="Times New Roman" w:hAnsi="Times New Roman" w:cs="Times New Roman"/>
                <w:b/>
                <w:sz w:val="20"/>
                <w:szCs w:val="20"/>
                <w:lang w:eastAsia="uk-UA"/>
              </w:rPr>
              <w:br/>
              <w:t>загальний опис прийнятих на них рішень;</w:t>
            </w:r>
            <w:r w:rsidRPr="008B6166">
              <w:rPr>
                <w:rFonts w:ascii="Times New Roman" w:eastAsia="Times New Roman" w:hAnsi="Times New Roman" w:cs="Times New Roman"/>
                <w:b/>
                <w:sz w:val="20"/>
                <w:szCs w:val="20"/>
                <w:lang w:eastAsia="uk-UA"/>
              </w:rPr>
              <w:br/>
              <w:t>інформація про результати роботи виконавчого органу;</w:t>
            </w:r>
            <w:r w:rsidRPr="008B6166">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8B6166" w:rsidRPr="008B6166" w:rsidTr="001C4A87">
        <w:tc>
          <w:tcPr>
            <w:tcW w:w="2943" w:type="dxa"/>
          </w:tcPr>
          <w:p w:rsidR="008B6166" w:rsidRPr="008B6166" w:rsidRDefault="008B6166" w:rsidP="008B6166">
            <w:pPr>
              <w:spacing w:after="0" w:line="240" w:lineRule="auto"/>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Оцінка роботи виконавчого органу</w:t>
            </w:r>
          </w:p>
        </w:tc>
        <w:tc>
          <w:tcPr>
            <w:tcW w:w="7194" w:type="dxa"/>
          </w:tcPr>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Оцінка роботи виконавчого органу не здійснювалася.</w:t>
            </w:r>
          </w:p>
        </w:tc>
      </w:tr>
    </w:tbl>
    <w:p w:rsidR="008B6166" w:rsidRPr="008B6166" w:rsidRDefault="008B6166" w:rsidP="008B6166">
      <w:pPr>
        <w:spacing w:after="0" w:line="240" w:lineRule="auto"/>
        <w:rPr>
          <w:rFonts w:ascii="Times New Roman" w:eastAsia="Times New Roman" w:hAnsi="Times New Roman" w:cs="Times New Roman"/>
          <w:sz w:val="24"/>
          <w:szCs w:val="24"/>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0" w:line="240" w:lineRule="auto"/>
        <w:jc w:val="center"/>
        <w:rPr>
          <w:rFonts w:ascii="Times New Roman" w:eastAsia="Times New Roman" w:hAnsi="Times New Roman" w:cs="Times New Roman"/>
          <w:b/>
          <w:color w:val="000000"/>
          <w:sz w:val="28"/>
          <w:szCs w:val="28"/>
          <w:lang w:val="uk-UA" w:eastAsia="uk-UA"/>
        </w:rPr>
      </w:pPr>
      <w:r w:rsidRPr="008B616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який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sz w:val="20"/>
          <w:szCs w:val="20"/>
          <w:lang w:eastAsia="uk-UA"/>
        </w:rPr>
      </w:pPr>
      <w:r w:rsidRPr="008B6166">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8B6166" w:rsidRPr="008B6166" w:rsidRDefault="008B6166" w:rsidP="008B6166">
      <w:pPr>
        <w:spacing w:after="0" w:line="240" w:lineRule="auto"/>
        <w:outlineLvl w:val="2"/>
        <w:rPr>
          <w:rFonts w:ascii="Times New Roman" w:eastAsia="Times New Roman" w:hAnsi="Times New Roman" w:cs="Times New Roman"/>
          <w:b/>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B6166">
        <w:rPr>
          <w:rFonts w:ascii="Times New Roman" w:eastAsia="Times New Roman" w:hAnsi="Times New Roman" w:cs="Times New Roman"/>
          <w:sz w:val="20"/>
          <w:szCs w:val="20"/>
          <w:lang w:val="uk-UA" w:eastAsia="uk-UA"/>
        </w:rPr>
        <w:t xml:space="preserve"> </w:t>
      </w:r>
      <w:r w:rsidRPr="008B616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B6166">
        <w:rPr>
          <w:rFonts w:ascii="Times New Roman" w:eastAsia="Times New Roman" w:hAnsi="Times New Roman" w:cs="Times New Roman"/>
          <w:sz w:val="20"/>
          <w:szCs w:val="20"/>
          <w:lang w:val="uk-UA" w:eastAsia="uk-UA"/>
        </w:rPr>
        <w:t xml:space="preserve"> </w:t>
      </w:r>
      <w:r w:rsidRPr="008B6166">
        <w:rPr>
          <w:rFonts w:ascii="Times New Roman" w:eastAsia="Times New Roman" w:hAnsi="Times New Roman" w:cs="Times New Roman"/>
          <w:b/>
          <w:bCs/>
          <w:color w:val="000000"/>
          <w:sz w:val="20"/>
          <w:szCs w:val="20"/>
          <w:lang w:val="uk-UA" w:eastAsia="uk-UA"/>
        </w:rPr>
        <w:t xml:space="preserve">  </w:t>
      </w:r>
      <w:r w:rsidRPr="008B6166">
        <w:rPr>
          <w:rFonts w:ascii="Times New Roman" w:eastAsia="Times New Roman" w:hAnsi="Times New Roman" w:cs="Times New Roman"/>
          <w:bCs/>
          <w:color w:val="000000"/>
          <w:sz w:val="20"/>
          <w:szCs w:val="20"/>
          <w:u w:val="single"/>
          <w:lang w:val="en-US" w:eastAsia="uk-UA"/>
        </w:rPr>
        <w:t>Ні</w:t>
      </w:r>
    </w:p>
    <w:p w:rsidR="008B6166" w:rsidRPr="008B6166" w:rsidRDefault="008B6166" w:rsidP="008B616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B6166">
        <w:rPr>
          <w:rFonts w:ascii="Times New Roman" w:eastAsia="Times New Roman" w:hAnsi="Times New Roman" w:cs="Times New Roman"/>
          <w:b/>
          <w:sz w:val="20"/>
          <w:szCs w:val="20"/>
          <w:lang w:eastAsia="ru-RU"/>
        </w:rPr>
        <w:t>Якщо в товаристві створено ревізійну комісію:</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B6166">
        <w:rPr>
          <w:rFonts w:ascii="Times New Roman" w:eastAsia="Times New Roman" w:hAnsi="Times New Roman" w:cs="Times New Roman"/>
          <w:b/>
          <w:bCs/>
          <w:color w:val="000000"/>
          <w:sz w:val="20"/>
          <w:szCs w:val="20"/>
          <w:u w:val="single"/>
          <w:lang w:val="uk-UA" w:eastAsia="uk-UA"/>
        </w:rPr>
        <w:t xml:space="preserve"> </w:t>
      </w:r>
      <w:r w:rsidRPr="008B6166">
        <w:rPr>
          <w:rFonts w:ascii="Times New Roman" w:eastAsia="Times New Roman" w:hAnsi="Times New Roman" w:cs="Times New Roman"/>
          <w:bCs/>
          <w:color w:val="000000"/>
          <w:sz w:val="20"/>
          <w:szCs w:val="20"/>
          <w:u w:val="single"/>
          <w:lang w:val="en-US" w:eastAsia="uk-UA"/>
        </w:rPr>
        <w:t>0</w:t>
      </w:r>
      <w:r w:rsidRPr="008B6166">
        <w:rPr>
          <w:rFonts w:ascii="Times New Roman" w:eastAsia="Times New Roman" w:hAnsi="Times New Roman" w:cs="Times New Roman"/>
          <w:b/>
          <w:bCs/>
          <w:color w:val="000000"/>
          <w:sz w:val="20"/>
          <w:szCs w:val="20"/>
          <w:u w:val="single"/>
          <w:lang w:val="uk-UA" w:eastAsia="uk-UA"/>
        </w:rPr>
        <w:t xml:space="preserve"> </w:t>
      </w:r>
      <w:r w:rsidRPr="008B6166">
        <w:rPr>
          <w:rFonts w:ascii="Times New Roman" w:eastAsia="Times New Roman" w:hAnsi="Times New Roman" w:cs="Times New Roman"/>
          <w:b/>
          <w:bCs/>
          <w:color w:val="000000"/>
          <w:sz w:val="20"/>
          <w:szCs w:val="20"/>
          <w:lang w:val="uk-UA" w:eastAsia="uk-UA"/>
        </w:rPr>
        <w:t xml:space="preserve"> осіб.</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r w:rsidRPr="008B616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B6166">
        <w:rPr>
          <w:rFonts w:ascii="Times New Roman" w:eastAsia="Times New Roman" w:hAnsi="Times New Roman" w:cs="Times New Roman"/>
          <w:b/>
          <w:bCs/>
          <w:color w:val="000000"/>
          <w:sz w:val="20"/>
          <w:szCs w:val="20"/>
          <w:u w:val="single"/>
          <w:lang w:val="uk-UA" w:eastAsia="uk-UA"/>
        </w:rPr>
        <w:t xml:space="preserve"> </w:t>
      </w:r>
      <w:r w:rsidRPr="008B6166">
        <w:rPr>
          <w:rFonts w:ascii="Times New Roman" w:eastAsia="Times New Roman" w:hAnsi="Times New Roman" w:cs="Times New Roman"/>
          <w:bCs/>
          <w:color w:val="000000"/>
          <w:sz w:val="20"/>
          <w:szCs w:val="20"/>
          <w:u w:val="single"/>
          <w:lang w:val="en-US" w:eastAsia="uk-UA"/>
        </w:rPr>
        <w:t>0</w:t>
      </w:r>
      <w:r w:rsidRPr="008B6166">
        <w:rPr>
          <w:rFonts w:ascii="Times New Roman" w:eastAsia="Times New Roman" w:hAnsi="Times New Roman" w:cs="Times New Roman"/>
          <w:bCs/>
          <w:color w:val="000000"/>
          <w:sz w:val="20"/>
          <w:szCs w:val="20"/>
          <w:u w:val="single"/>
          <w:lang w:eastAsia="uk-UA"/>
        </w:rPr>
        <w:t xml:space="preserve"> </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r w:rsidRPr="008B616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Не належить до компетенції жодного органу</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Затвердження планів</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Визначення розміру</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винагороди для голови та</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Визначення розміру</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винагороди для голови</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Прийняття рішення про</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притягнення до майнової</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відповідальності членів</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Прийняття рішення про</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додаткову емісію акцій</w:t>
            </w:r>
            <w:r w:rsidRPr="008B616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Прийняття рішення про</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викуп, реалізацію та</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4350"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B6166">
              <w:rPr>
                <w:rFonts w:ascii="Times New Roman" w:eastAsia="Times New Roman" w:hAnsi="Times New Roman" w:cs="Times New Roman"/>
                <w:bCs/>
                <w:color w:val="000000"/>
                <w:sz w:val="20"/>
                <w:szCs w:val="20"/>
                <w:lang w:eastAsia="uk-UA"/>
              </w:rPr>
              <w:t xml:space="preserve"> </w:t>
            </w:r>
            <w:r w:rsidRPr="008B616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Cs/>
          <w:sz w:val="20"/>
          <w:szCs w:val="20"/>
          <w:u w:val="single"/>
          <w:lang w:eastAsia="uk-UA"/>
        </w:rPr>
      </w:pPr>
      <w:r w:rsidRPr="008B616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B6166">
        <w:rPr>
          <w:rFonts w:ascii="Times New Roman" w:eastAsia="Times New Roman" w:hAnsi="Times New Roman" w:cs="Times New Roman"/>
          <w:b/>
          <w:bCs/>
          <w:color w:val="000000"/>
          <w:sz w:val="20"/>
          <w:szCs w:val="20"/>
          <w:lang w:eastAsia="uk-UA"/>
        </w:rPr>
        <w:t xml:space="preserve"> )  </w:t>
      </w:r>
      <w:r w:rsidRPr="008B6166">
        <w:rPr>
          <w:rFonts w:ascii="Times New Roman" w:eastAsia="Times New Roman" w:hAnsi="Times New Roman" w:cs="Times New Roman"/>
          <w:b/>
          <w:bCs/>
          <w:color w:val="000000"/>
          <w:sz w:val="20"/>
          <w:szCs w:val="20"/>
          <w:u w:val="single"/>
          <w:lang w:eastAsia="uk-UA"/>
        </w:rPr>
        <w:t xml:space="preserve"> </w:t>
      </w:r>
      <w:r w:rsidRPr="008B6166">
        <w:rPr>
          <w:rFonts w:ascii="Times New Roman" w:eastAsia="Times New Roman" w:hAnsi="Times New Roman" w:cs="Times New Roman"/>
          <w:bCs/>
          <w:sz w:val="20"/>
          <w:szCs w:val="20"/>
          <w:u w:val="single"/>
          <w:lang w:val="en-US" w:eastAsia="uk-UA"/>
        </w:rPr>
        <w:t>Так</w:t>
      </w:r>
      <w:r w:rsidRPr="008B6166">
        <w:rPr>
          <w:rFonts w:ascii="Times New Roman" w:eastAsia="Times New Roman" w:hAnsi="Times New Roman" w:cs="Times New Roman"/>
          <w:bCs/>
          <w:sz w:val="20"/>
          <w:szCs w:val="20"/>
          <w:u w:val="single"/>
          <w:lang w:eastAsia="uk-UA"/>
        </w:rPr>
        <w:t xml:space="preserve"> </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p>
    <w:p w:rsidR="008B6166" w:rsidRPr="008B6166" w:rsidRDefault="008B6166" w:rsidP="008B6166">
      <w:pPr>
        <w:spacing w:after="0" w:line="240" w:lineRule="auto"/>
        <w:outlineLvl w:val="2"/>
        <w:rPr>
          <w:rFonts w:ascii="Times New Roman" w:eastAsia="Times New Roman" w:hAnsi="Times New Roman" w:cs="Times New Roman"/>
          <w:bCs/>
          <w:sz w:val="20"/>
          <w:szCs w:val="20"/>
          <w:u w:val="single"/>
          <w:lang w:eastAsia="uk-UA"/>
        </w:rPr>
      </w:pPr>
      <w:r w:rsidRPr="008B616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B616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B6166">
        <w:rPr>
          <w:rFonts w:ascii="Times New Roman" w:eastAsia="Times New Roman" w:hAnsi="Times New Roman" w:cs="Times New Roman"/>
          <w:b/>
          <w:bCs/>
          <w:color w:val="000000"/>
          <w:sz w:val="20"/>
          <w:szCs w:val="20"/>
          <w:lang w:eastAsia="uk-UA"/>
        </w:rPr>
        <w:t xml:space="preserve">  </w:t>
      </w:r>
      <w:r w:rsidRPr="008B6166">
        <w:rPr>
          <w:rFonts w:ascii="Times New Roman" w:eastAsia="Times New Roman" w:hAnsi="Times New Roman" w:cs="Times New Roman"/>
          <w:bCs/>
          <w:sz w:val="20"/>
          <w:szCs w:val="20"/>
          <w:u w:val="single"/>
          <w:lang w:val="en-US" w:eastAsia="uk-UA"/>
        </w:rPr>
        <w:t>Так</w:t>
      </w:r>
    </w:p>
    <w:p w:rsidR="008B6166" w:rsidRPr="008B6166" w:rsidRDefault="008B6166" w:rsidP="008B6166">
      <w:pPr>
        <w:spacing w:after="0" w:line="240" w:lineRule="auto"/>
        <w:outlineLvl w:val="2"/>
        <w:rPr>
          <w:rFonts w:ascii="Times New Roman" w:eastAsia="Times New Roman" w:hAnsi="Times New Roman" w:cs="Times New Roman"/>
          <w:bCs/>
          <w:sz w:val="20"/>
          <w:szCs w:val="20"/>
          <w:u w:val="single"/>
          <w:lang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eastAsia="uk-UA"/>
        </w:rPr>
      </w:pPr>
      <w:r w:rsidRPr="008B616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B6166">
        <w:rPr>
          <w:rFonts w:ascii="Times New Roman" w:eastAsia="Times New Roman" w:hAnsi="Times New Roman" w:cs="Times New Roman"/>
          <w:b/>
          <w:bCs/>
          <w:color w:val="000000"/>
          <w:sz w:val="20"/>
          <w:szCs w:val="20"/>
          <w:lang w:eastAsia="uk-UA"/>
        </w:rPr>
        <w:t xml:space="preserve"> </w:t>
      </w:r>
      <w:r w:rsidRPr="008B616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eastAsia="uk-UA"/>
              </w:rPr>
              <w:t>Ні</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eastAsia="uk-UA"/>
              </w:rPr>
              <w:t>X</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eastAsia="uk-UA"/>
              </w:rPr>
              <w:t xml:space="preserve"> </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X</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 xml:space="preserve"> </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X</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 xml:space="preserve"> </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
                <w:bCs/>
                <w:sz w:val="20"/>
                <w:szCs w:val="20"/>
                <w:lang w:eastAsia="uk-UA"/>
              </w:rPr>
            </w:pPr>
            <w:r w:rsidRPr="008B616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
                <w:bCs/>
                <w:sz w:val="20"/>
                <w:szCs w:val="20"/>
                <w:lang w:eastAsia="uk-UA"/>
              </w:rPr>
            </w:pPr>
            <w:r w:rsidRPr="008B6166">
              <w:rPr>
                <w:rFonts w:ascii="Times New Roman" w:eastAsia="Times New Roman" w:hAnsi="Times New Roman" w:cs="Times New Roman"/>
                <w:bCs/>
                <w:sz w:val="20"/>
                <w:szCs w:val="20"/>
                <w:lang w:eastAsia="uk-UA"/>
              </w:rPr>
              <w:t>X</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X</w:t>
            </w:r>
          </w:p>
        </w:tc>
      </w:tr>
      <w:tr w:rsidR="008B6166" w:rsidRPr="008B6166" w:rsidTr="001C4A87">
        <w:trPr>
          <w:trHeight w:val="284"/>
        </w:trPr>
        <w:tc>
          <w:tcPr>
            <w:tcW w:w="7107"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X</w:t>
            </w:r>
          </w:p>
        </w:tc>
      </w:tr>
      <w:tr w:rsidR="008B6166" w:rsidRPr="008B6166" w:rsidTr="001C4A87">
        <w:trPr>
          <w:trHeight w:val="284"/>
        </w:trPr>
        <w:tc>
          <w:tcPr>
            <w:tcW w:w="1718"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eastAsia="uk-UA"/>
              </w:rPr>
              <w:t>д/н</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Так</w:t>
            </w:r>
          </w:p>
        </w:tc>
      </w:tr>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r>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r>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r w:rsidR="008B6166" w:rsidRPr="008B6166" w:rsidTr="001C4A87">
        <w:trPr>
          <w:trHeight w:val="284"/>
        </w:trPr>
        <w:tc>
          <w:tcPr>
            <w:tcW w:w="2894"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Ні</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B6166">
        <w:rPr>
          <w:rFonts w:ascii="Times New Roman" w:eastAsia="Times New Roman" w:hAnsi="Times New Roman" w:cs="Times New Roman"/>
          <w:bCs/>
          <w:sz w:val="20"/>
          <w:szCs w:val="20"/>
          <w:u w:val="single"/>
          <w:lang w:val="en-US" w:eastAsia="uk-UA"/>
        </w:rPr>
        <w:t>Так</w:t>
      </w: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B6166" w:rsidRPr="008B6166" w:rsidTr="001C4A87">
        <w:trPr>
          <w:trHeight w:val="284"/>
        </w:trPr>
        <w:tc>
          <w:tcPr>
            <w:tcW w:w="62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Ні</w:t>
            </w:r>
          </w:p>
        </w:tc>
      </w:tr>
      <w:tr w:rsidR="008B6166" w:rsidRPr="008B6166" w:rsidTr="001C4A87">
        <w:trPr>
          <w:trHeight w:val="284"/>
        </w:trPr>
        <w:tc>
          <w:tcPr>
            <w:tcW w:w="62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r>
      <w:tr w:rsidR="008B6166" w:rsidRPr="008B6166" w:rsidTr="001C4A87">
        <w:trPr>
          <w:trHeight w:val="284"/>
        </w:trPr>
        <w:tc>
          <w:tcPr>
            <w:tcW w:w="62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281" w:type="dxa"/>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en-US" w:eastAsia="uk-UA"/>
              </w:rPr>
              <w:t>X</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r w:rsidRPr="008B616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B6166" w:rsidRPr="008B6166" w:rsidTr="001C4A87">
        <w:trPr>
          <w:trHeight w:val="284"/>
        </w:trPr>
        <w:tc>
          <w:tcPr>
            <w:tcW w:w="630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eastAsia="uk-UA"/>
              </w:rPr>
              <w:t>Ні</w:t>
            </w:r>
          </w:p>
        </w:tc>
      </w:tr>
      <w:tr w:rsidR="008B6166" w:rsidRPr="008B6166" w:rsidTr="001C4A87">
        <w:trPr>
          <w:trHeight w:val="284"/>
        </w:trPr>
        <w:tc>
          <w:tcPr>
            <w:tcW w:w="630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6309"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sz w:val="20"/>
                <w:szCs w:val="20"/>
                <w:lang w:eastAsia="uk-UA"/>
              </w:rPr>
            </w:pPr>
            <w:r w:rsidRPr="008B6166">
              <w:rPr>
                <w:rFonts w:ascii="Times New Roman" w:eastAsia="Times New Roman" w:hAnsi="Times New Roman" w:cs="Times New Roman"/>
                <w:bCs/>
                <w:sz w:val="20"/>
                <w:szCs w:val="20"/>
                <w:lang w:val="en-US" w:eastAsia="uk-UA"/>
              </w:rPr>
              <w:t>X</w:t>
            </w:r>
          </w:p>
        </w:tc>
      </w:tr>
      <w:tr w:rsidR="008B6166" w:rsidRPr="008B6166" w:rsidTr="001C4A87">
        <w:trPr>
          <w:trHeight w:val="284"/>
        </w:trPr>
        <w:tc>
          <w:tcPr>
            <w:tcW w:w="1718"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д/н</w:t>
            </w:r>
          </w:p>
        </w:tc>
      </w:tr>
    </w:tbl>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p>
    <w:p w:rsidR="008B6166" w:rsidRPr="008B6166" w:rsidRDefault="008B6166" w:rsidP="008B6166">
      <w:pPr>
        <w:spacing w:after="0" w:line="240" w:lineRule="auto"/>
        <w:outlineLvl w:val="2"/>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Ні</w:t>
            </w:r>
          </w:p>
        </w:tc>
      </w:tr>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X</w:t>
            </w:r>
          </w:p>
        </w:tc>
      </w:tr>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X</w:t>
            </w:r>
          </w:p>
        </w:tc>
      </w:tr>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X</w:t>
            </w:r>
          </w:p>
        </w:tc>
      </w:tr>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X</w:t>
            </w:r>
          </w:p>
        </w:tc>
      </w:tr>
      <w:tr w:rsidR="008B6166" w:rsidRPr="008B6166" w:rsidTr="001C4A87">
        <w:trPr>
          <w:trHeight w:val="284"/>
        </w:trPr>
        <w:tc>
          <w:tcPr>
            <w:tcW w:w="6813" w:type="dxa"/>
            <w:gridSpan w:val="2"/>
            <w:shd w:val="clear" w:color="auto" w:fill="auto"/>
            <w:vAlign w:val="center"/>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B6166" w:rsidRPr="008B6166" w:rsidRDefault="008B6166" w:rsidP="008B616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X</w:t>
            </w:r>
          </w:p>
        </w:tc>
      </w:tr>
      <w:tr w:rsidR="008B6166" w:rsidRPr="008B6166" w:rsidTr="001C4A87">
        <w:trPr>
          <w:trHeight w:val="284"/>
        </w:trPr>
        <w:tc>
          <w:tcPr>
            <w:tcW w:w="1662" w:type="dxa"/>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B6166" w:rsidRPr="008B6166" w:rsidRDefault="008B6166" w:rsidP="008B6166">
            <w:pPr>
              <w:spacing w:after="0" w:line="240" w:lineRule="auto"/>
              <w:outlineLvl w:val="2"/>
              <w:rPr>
                <w:rFonts w:ascii="Times New Roman" w:eastAsia="Times New Roman" w:hAnsi="Times New Roman" w:cs="Times New Roman"/>
                <w:bCs/>
                <w:color w:val="000000"/>
                <w:sz w:val="20"/>
                <w:szCs w:val="20"/>
                <w:lang w:val="uk-UA" w:eastAsia="uk-UA"/>
              </w:rPr>
            </w:pPr>
            <w:r w:rsidRPr="008B6166">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8B6166" w:rsidRPr="008B6166" w:rsidRDefault="008B6166" w:rsidP="008B6166">
      <w:pPr>
        <w:spacing w:after="0" w:line="240" w:lineRule="auto"/>
        <w:rPr>
          <w:rFonts w:ascii="Times New Roman" w:eastAsia="Times New Roman" w:hAnsi="Times New Roman" w:cs="Times New Roman"/>
          <w:b/>
          <w:bCs/>
          <w:color w:val="000000"/>
          <w:sz w:val="20"/>
          <w:szCs w:val="20"/>
          <w:lang w:val="uk-UA"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B616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B6166" w:rsidRPr="008B6166" w:rsidTr="001C4A87">
        <w:tc>
          <w:tcPr>
            <w:tcW w:w="54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B6166" w:rsidRPr="008B6166" w:rsidTr="001C4A87">
        <w:tc>
          <w:tcPr>
            <w:tcW w:w="54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4</w:t>
            </w:r>
          </w:p>
        </w:tc>
      </w:tr>
      <w:tr w:rsidR="008B6166" w:rsidRPr="008B6166" w:rsidTr="001C4A87">
        <w:tc>
          <w:tcPr>
            <w:tcW w:w="54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ТОВАРИСТВО З ОБМЕЖЕНОЮ ВІДПОВІДАЛЬНІСТЮ "АГРОФІРМА ОРІЛЬСЬКА"</w:t>
            </w:r>
          </w:p>
        </w:tc>
        <w:tc>
          <w:tcPr>
            <w:tcW w:w="3119"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30189336</w:t>
            </w:r>
          </w:p>
        </w:tc>
        <w:tc>
          <w:tcPr>
            <w:tcW w:w="198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11.66</w:t>
            </w:r>
          </w:p>
        </w:tc>
      </w:tr>
      <w:tr w:rsidR="008B6166" w:rsidRPr="008B6166" w:rsidTr="001C4A87">
        <w:tc>
          <w:tcPr>
            <w:tcW w:w="54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ДОЧІРНЄ ПІДПРИЄМСТВО "АГРОФІРМА ВІКТОРІЯ"</w:t>
            </w:r>
          </w:p>
        </w:tc>
        <w:tc>
          <w:tcPr>
            <w:tcW w:w="3119"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32062073</w:t>
            </w:r>
          </w:p>
        </w:tc>
        <w:tc>
          <w:tcPr>
            <w:tcW w:w="198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14.08</w:t>
            </w:r>
          </w:p>
        </w:tc>
      </w:tr>
      <w:tr w:rsidR="008B6166" w:rsidRPr="008B6166" w:rsidTr="001C4A87">
        <w:tc>
          <w:tcPr>
            <w:tcW w:w="54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ТОВАРИСТВО З ОБМЕЖЕНОЮ ВІДПОВІДАЛЬНІСТЮ "ДНІПРОВСЬКИЙ ТЕПЛИЧНИЙ КОМБІНАТ"</w:t>
            </w:r>
          </w:p>
        </w:tc>
        <w:tc>
          <w:tcPr>
            <w:tcW w:w="3119"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32280489</w:t>
            </w:r>
          </w:p>
        </w:tc>
        <w:tc>
          <w:tcPr>
            <w:tcW w:w="198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28.43</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B616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B6166" w:rsidRPr="008B6166" w:rsidTr="001C4A87">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Дата виникнення обмеження</w:t>
            </w:r>
          </w:p>
        </w:tc>
      </w:tr>
      <w:tr w:rsidR="008B6166" w:rsidRPr="008B6166" w:rsidTr="001C4A87">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4</w:t>
            </w:r>
          </w:p>
        </w:tc>
      </w:tr>
      <w:tr w:rsidR="008B6166" w:rsidRPr="008B6166" w:rsidTr="001C4A87">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1747000</w:t>
            </w:r>
          </w:p>
        </w:tc>
        <w:tc>
          <w:tcPr>
            <w:tcW w:w="1985"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800530</w:t>
            </w:r>
          </w:p>
        </w:tc>
        <w:tc>
          <w:tcPr>
            <w:tcW w:w="4394"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12.10.2014</w:t>
            </w:r>
          </w:p>
        </w:tc>
      </w:tr>
      <w:tr w:rsidR="008B6166" w:rsidRPr="008B6166" w:rsidTr="001C4A87">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0" w:line="240" w:lineRule="auto"/>
        <w:jc w:val="center"/>
        <w:rPr>
          <w:rFonts w:ascii="Times New Roman" w:eastAsia="Times New Roman" w:hAnsi="Times New Roman" w:cs="Times New Roman"/>
          <w:b/>
          <w:color w:val="000000"/>
          <w:sz w:val="28"/>
          <w:szCs w:val="28"/>
          <w:lang w:val="uk-UA" w:eastAsia="uk-UA"/>
        </w:rPr>
      </w:pPr>
      <w:r w:rsidRPr="008B616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Згідно з п.15.1 Статуту, Посадовими особами органів Товариства є Голова та члени Правління, Голова та члени Наглядової ради.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п.13.2 Статуту, Наглядова рада створюється у кількості 3 (трьох) осіб. Члени Наглядової ради обираються акціонерами, шляхом кумулятивного голосування, під час проведення загальних зборів Товариства на строк не більший ніж три роки.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Рішення про дострокове припинення повноважень членів Наглядової ради приймається загальними зборами акціонерів.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У разі, якщо після закінчення строку, на який обрана Наглядова рада, загальними зборами з будь-яких причин не прийнято рішення про обрання або переобрання Наглядової ради, повноваження членів Наглядової ради продовжуються до дати прийняття загальними зборами рішення про обрання або переобрання Наглядової ради.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п.13.3 Статуту, порядок роботи членів Наглядової ради та виплати їм винагороди визначаються чинним законодавством, Статутом, Положенням про Наглядову раду Товариства, а також цивільно-правовими договорами, що укладаються з членами Наглядової ради. Такий договір від імені Товариства підписується Головою Правління чи іншою, уповноваженою на те загальними зборами акціонерів особою, на умовах, затверджених рішенням зборів. Укладений з членом Наглядової ради Товариства цивільно-правовий договір може бути оплатним або безоплатним.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Відповідно до п.13.4 Статуту, Члени Наглядової ради повиннні виконувати свої обов'язки особисто і не можуть передавати власні повноваження іншій особі.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Члени Наглядової ради мають право на оплату своєї діяльності за рахунок Товариства. Визначення умов оплати покладається на загальні збори акціонерів.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Відповідно до п.13.7 Статуту, особи, обрані членами Наглядової ради, можуть переобиратися необмежену кількість разів. Член Наглядової ради не може бути одночасно Головою або членом Правління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Членом Наглядової ради може бути лише фізична особа. До складу Наглядової ради обираються акціонери або особи, які представляють їхні інтереси (представники акціонерів).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за винятком, якщо член Наглядової ради, обраний як представник акціонера або групи акціонерів, в такому випадку він може бути замінений таким акціонером або групою акціонерів у будь-який час.</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п.13.8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Члени Наглядової ради здійснюють свої повноваження відповідно до цього Статуту та Положення про Наглядову раду, дотримуючись умов договору з Товариством, а член Наглядової ради - представник акціонера (акціонерів) здійснює свої повноваження також відповідно до вказівок акціонера (акціонерів), інтереси якого (яких) він представляє у Наглядовій раді.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п.13.15 Статуту Загальні збори акціонерів Товариства можуть прийняти рішення про дострокове припинення повноважень членів Наглядової ради та одночасне обрання нових членів.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2). у разі неможливості виконання обов'язків члена  Наглядової ради за станом здоров'я;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4). у разі смерті, визнання його недієздатним, обмежено дієздатним, безвісно відсутнім, померлим;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5). у разі отримання Товариством письмового повідомлення про заміну члена Наглядової ради, який є представником акціонера (акціонерів).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договору, укладеного з ним.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Припинення повноважень голови та членів правління є виключною компетенцією Наглядової ради (п.13.5 Статуту).</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п.14.2 Статуту Члени Правління обираються Наглядовою радою Товариства строком на 5 (п'ять) років, що має бути вказано у рішенні Наглядової ради, і можуть переобиратися необмежену кількість разів. Пропозиції про висунення кандидатів на посади членів Правління повинні містити ім'я кандидата, місце його роботи, займану посаду, відомості про зайняття посад в органах управління інших організацій. Кількість членів Правління разом з Головою Правління має бути не менше 3 (трьох) осіб. Кількісний склад Правління визначається Наглядовою радою.</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Наглядова рада у будь-який час має право тимчасово відсторонити від виконання обов'язків Голови Правління та/або будь-якого члена Правління одночасно призначивши особу або осіб, які тимчасово виконуватимуть обов'язки Голови Правління та/або члена Правління. Термін тимчасового відсторонення від виконання обов'язків визначається Наглядовою радою.</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Наглядова рада вправі достроково припинити повноваження будь-кого (або всіх) із членів Правління. Підстави припинення повноважень членів Правління встановлюються трудовим законодавством та трудовими договорами з </w:t>
      </w:r>
      <w:r w:rsidRPr="008B6166">
        <w:rPr>
          <w:rFonts w:ascii="Times New Roman" w:eastAsia="Times New Roman" w:hAnsi="Times New Roman" w:cs="Times New Roman"/>
          <w:sz w:val="20"/>
          <w:szCs w:val="20"/>
          <w:lang w:val="en-US" w:eastAsia="uk-UA"/>
        </w:rPr>
        <w:lastRenderedPageBreak/>
        <w:t>ними. У разі дострокового припинення повноважень окремих членів Правління повноваження новопризначених членів діють у межах строку, на який утворено Правління.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п.14.4 Статуту обрання та припинення повноважень Голови Правління Товариства здійснюється рішенням Наглядової ради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п.14.13 Статуту Повноваження Голови Правління з одночасним припиненням контракту з ним можуть бути також припинені за його бажанням. В такому випадку Голова Правління Товариства повинен письмово попередити про це Наглядову раду Товариства. Повноваження припиняються після перебігу двотижневого терміну з дати одержання Наглядовою радою Товариства відповідної письмової заяви. За цей період Голова Правління повинен передати керівництво справами Товариства виконуючому обов'язки Голови Правління або новому Голові Правління, обраному Наглядовою радою. При передачі справ складається акт прийому-передачі.</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B616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НАГЛЯДОВА РАДА: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Відповідно до п.3.1 Положення про Наглядову Раду, Члени наглядової ради мають право: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1) отримувати повну, достовірну та своєчасну інформацію про Товариство (у тому числі ту, що складає комерційну таємницю або є конфіденційною інформацією Товариства),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протягом 10 робочих днів з дати отримання Товариством відповідного запиту на ім'я Голови Правління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2) вимагати скликання позачергового засідання Наглядової ради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3) скликати загальні збори акціонерів Товариства у випадках, передбачених законодавством;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4) надавати у письмовій формі зауваження на рішення Наглядової ради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5) брати участь в роботі сформованих Наглядовою радою комісій, робочих груп, комітетів;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6) отримувати оплачувані Товариством юридичні та інші консультації, необхідні для виконання своїх повноважень.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7) заслуховувати звіти Голови Правління і посадових осіб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8) розробляти і вносити пропозиції стосовно змін до Статуту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Голова Наглядової ради (Положення про Наглядову Раду п. 7.2):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3)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4) підтримує постійні контакти із іншими органами та посадовими особами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5) протягом 3 (трьох) днів з дати обрання (призначення) Голови Правління Товариства укладає від імені Товариства контракт з Головою Правління.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ПРАВЛІННЯ: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Відповідно до п.4.3 Положення про Правління Голова Правління: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без довіреності здійснює дії від імені Товариства у межах наданих йому повноважень;</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 веде переговори, укладає від імені Товариства угоди та здійснює інші дії згідно відповідних рішень Наглядової ради та загальних зборів, прийнятих останніми у межах наданих їм повноважень;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рішення щодо будь-якого нерухомого майна, а також транспортних засобів, земельних ділянок, об'єктів інтелектуальної та промислової власності по передачі в оренду, в лізинг, платне або безоплатне користування або управління (в тому числі оперативне управління), іпотеку (заставу) або укладання будь-яких угод наслідком яких є перехід права власності та (або) володіння та (або) користування від Товариства до інших осіб в тому числі в якості забезпечення за зобов'язаннями Товариства незалежно від суми, але з урахуванням обмежень, визначених законодавством та Статутом;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xml:space="preserve">- приймає рішення про передачу в оренду, в лізинг, платне або безоплатне користування або управління (в тому числі оперативне управління), іпотеку (заставу) або укладання будь-яких угод щодо основних засобів товариства наслідком яких є перехід права власності та (або) володіння та (або) користування від Товариства до інших осіб в тому числі передання основних засобів Товариства в якості забезпечення за зобов'язаннями Товариства, з урахуванням обмежень, встановлених законом та Статутом;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рішення відносно вчинення правочинів, направлених на придбання (закупівлю) товарів, робіт, послуг, необхідних для організації, ведення та забезпечення господарської діяльності Товариства. Голова Правління в межах своїх повноважень має право на період до 1 року попередньо узгодити вчинення правочинів щодо окремих товарів, робіт та послуг, з урахуванням обмежень, встановлених законом та Статутом;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рішення про надання та/або отримання Товариством кредитів та/або позик з урахуванням обмежень, встановлених чинним законодавством та Статутом;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видає накази, розпорядження і вказівки, обов'язкові для всіх працівників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видає довіреності на представлення інтересів та здійснення дій від імені і в інтересах Товариства в межах наданих повноважень;</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на роботу та звільняє працівників підприємства, переводить на іншу роботу, накладає стягнення та заохочення;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затверджує графік відпусток та надає відпустки;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організує документообіг і звітність відповідно до чинного законодавства;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забезпечує облік, раціональне використання і збереження майна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забезпечує дотримання законності в діяльності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рішення про притягнення до майнової відповідальності осіб, що знаходяться у трудових відносинах з Товариством;</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представляє інтереси акціонерів у взаємовідносинах з трудовим колективом Товариства ;</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lastRenderedPageBreak/>
        <w:t>- організує військовий облік і мобілізаційну підготовку, забезпечує захист державної таємниці відповідно до чинного законодавства України;</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приймає рішення про зупинення роботи Товариства або його структурних підрозділів;</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призначає керівників філій та представництв Товариства;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відкриває рахунки у банківських установах;</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 підписує від імені виконавчого органу колективний договір, зміни та доповнення до нього.</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0" w:line="240" w:lineRule="auto"/>
        <w:jc w:val="center"/>
        <w:rPr>
          <w:rFonts w:ascii="Times New Roman" w:eastAsia="Times New Roman" w:hAnsi="Times New Roman" w:cs="Times New Roman"/>
          <w:b/>
          <w:color w:val="000000"/>
          <w:sz w:val="28"/>
          <w:szCs w:val="28"/>
          <w:lang w:val="uk-UA" w:eastAsia="uk-UA"/>
        </w:rPr>
      </w:pPr>
      <w:r w:rsidRPr="008B6166">
        <w:rPr>
          <w:rFonts w:ascii="Times New Roman" w:eastAsia="Times New Roman" w:hAnsi="Times New Roman" w:cs="Times New Roman"/>
          <w:b/>
          <w:color w:val="000000"/>
          <w:sz w:val="28"/>
          <w:szCs w:val="28"/>
          <w:lang w:val="uk-UA" w:eastAsia="uk-UA"/>
        </w:rPr>
        <w:lastRenderedPageBreak/>
        <w:t xml:space="preserve">10) </w:t>
      </w:r>
      <w:r w:rsidRPr="008B6166">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B6166" w:rsidRPr="008B6166" w:rsidRDefault="008B6166" w:rsidP="008B6166">
      <w:pPr>
        <w:spacing w:after="0" w:line="240" w:lineRule="auto"/>
        <w:jc w:val="center"/>
        <w:rPr>
          <w:rFonts w:ascii="Times New Roman" w:eastAsia="Times New Roman" w:hAnsi="Times New Roman" w:cs="Times New Roman"/>
          <w:b/>
          <w:sz w:val="28"/>
          <w:szCs w:val="28"/>
          <w:lang w:val="uk-UA" w:eastAsia="uk-UA"/>
        </w:rPr>
      </w:pPr>
      <w:r w:rsidRPr="008B6166">
        <w:rPr>
          <w:rFonts w:ascii="Times New Roman" w:eastAsia="Times New Roman" w:hAnsi="Times New Roman" w:cs="Times New Roman"/>
          <w:b/>
          <w:color w:val="000000"/>
          <w:sz w:val="28"/>
          <w:szCs w:val="28"/>
          <w:lang w:val="uk-UA" w:eastAsia="uk-UA"/>
        </w:rPr>
        <w:t xml:space="preserve"> </w:t>
      </w:r>
    </w:p>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B6166" w:rsidRDefault="008B6166">
      <w:pPr>
        <w:sectPr w:rsidR="008B6166" w:rsidSect="008B616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B6166" w:rsidRPr="008B6166" w:rsidTr="001C4A87">
        <w:trPr>
          <w:trHeight w:val="463"/>
        </w:trPr>
        <w:tc>
          <w:tcPr>
            <w:tcW w:w="1548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Cambria" w:eastAsia="Cambria" w:hAnsi="Cambria" w:cs="Cambria"/>
                <w:b/>
                <w:bCs/>
                <w:sz w:val="24"/>
                <w:szCs w:val="24"/>
                <w:lang w:eastAsia="uk-UA"/>
              </w:rPr>
            </w:pPr>
            <w:r w:rsidRPr="008B6166">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B6166" w:rsidRPr="008B6166" w:rsidRDefault="008B6166" w:rsidP="008B616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B6166" w:rsidRPr="008B6166" w:rsidTr="001C4A87">
        <w:tc>
          <w:tcPr>
            <w:tcW w:w="3588" w:type="dxa"/>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Кількість за видами акцій</w:t>
            </w:r>
          </w:p>
        </w:tc>
      </w:tr>
      <w:tr w:rsidR="008B6166" w:rsidRPr="008B6166" w:rsidTr="001C4A87">
        <w:tc>
          <w:tcPr>
            <w:tcW w:w="3588" w:type="dxa"/>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
                <w:bCs/>
                <w:sz w:val="20"/>
                <w:szCs w:val="20"/>
                <w:lang w:val="en-US" w:eastAsia="uk-UA"/>
              </w:rPr>
            </w:pPr>
            <w:r w:rsidRPr="008B6166">
              <w:rPr>
                <w:rFonts w:ascii="Times New Roman" w:eastAsia="Cambria" w:hAnsi="Times New Roman" w:cs="Times New Roman"/>
                <w:b/>
                <w:bCs/>
                <w:sz w:val="20"/>
                <w:szCs w:val="20"/>
                <w:lang w:val="en-US" w:eastAsia="uk-UA"/>
              </w:rPr>
              <w:t xml:space="preserve">  </w:t>
            </w:r>
            <w:r w:rsidRPr="008B6166">
              <w:rPr>
                <w:rFonts w:ascii="Times New Roman" w:eastAsia="Cambria" w:hAnsi="Times New Roman" w:cs="Times New Roman"/>
                <w:b/>
                <w:bCs/>
                <w:sz w:val="20"/>
                <w:szCs w:val="20"/>
                <w:lang w:val="uk-UA" w:eastAsia="uk-UA"/>
              </w:rPr>
              <w:t>привілейовані</w:t>
            </w:r>
          </w:p>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іменні</w:t>
            </w:r>
          </w:p>
        </w:tc>
      </w:tr>
      <w:tr w:rsidR="008B6166" w:rsidRPr="008B6166" w:rsidTr="001C4A87">
        <w:tc>
          <w:tcPr>
            <w:tcW w:w="358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ТОВАРИСТВО З ОБМЕЖЕНОЮ ВІДПОВІДАЛЬНІСТЮ "ДНІПРОВСЬКИЙ ТЕПЛИЧНИЙ КОМБІНАТ"</w:t>
            </w:r>
          </w:p>
        </w:tc>
        <w:tc>
          <w:tcPr>
            <w:tcW w:w="142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32280489</w:t>
            </w:r>
          </w:p>
        </w:tc>
        <w:tc>
          <w:tcPr>
            <w:tcW w:w="330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УКРАЇНА 01054  д/н м. Київ пров. Георгіївський, буд. 2, кімн. 12</w:t>
            </w:r>
          </w:p>
        </w:tc>
        <w:tc>
          <w:tcPr>
            <w:tcW w:w="1736"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496732</w:t>
            </w:r>
          </w:p>
        </w:tc>
        <w:tc>
          <w:tcPr>
            <w:tcW w:w="176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28.433428734974</w:t>
            </w: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496732</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Cs/>
                <w:sz w:val="20"/>
                <w:szCs w:val="20"/>
                <w:lang w:val="en-US" w:eastAsia="uk-UA"/>
              </w:rPr>
            </w:pPr>
            <w:r w:rsidRPr="008B6166">
              <w:rPr>
                <w:rFonts w:ascii="Times New Roman" w:eastAsia="Cambria" w:hAnsi="Times New Roman" w:cs="Times New Roman"/>
                <w:bCs/>
                <w:sz w:val="20"/>
                <w:szCs w:val="20"/>
                <w:lang w:val="en-US" w:eastAsia="uk-UA"/>
              </w:rPr>
              <w:t>0</w:t>
            </w:r>
          </w:p>
        </w:tc>
      </w:tr>
      <w:tr w:rsidR="008B6166" w:rsidRPr="008B6166" w:rsidTr="001C4A87">
        <w:tc>
          <w:tcPr>
            <w:tcW w:w="358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ДОЧІРНЄ ПІДПРИЄМСТВО "АГРОФІРМА ВІКТОРІЯ"</w:t>
            </w:r>
          </w:p>
        </w:tc>
        <w:tc>
          <w:tcPr>
            <w:tcW w:w="142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32062073</w:t>
            </w:r>
          </w:p>
        </w:tc>
        <w:tc>
          <w:tcPr>
            <w:tcW w:w="330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УКРАЇНА 01054  д/н м. Київ пров. Георгіївський, буд. 2, кімн. 12</w:t>
            </w:r>
          </w:p>
        </w:tc>
        <w:tc>
          <w:tcPr>
            <w:tcW w:w="1736"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246000</w:t>
            </w:r>
          </w:p>
        </w:tc>
        <w:tc>
          <w:tcPr>
            <w:tcW w:w="176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14.081282198054</w:t>
            </w: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246000</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Cs/>
                <w:sz w:val="20"/>
                <w:szCs w:val="20"/>
                <w:lang w:val="en-US" w:eastAsia="uk-UA"/>
              </w:rPr>
            </w:pPr>
            <w:r w:rsidRPr="008B6166">
              <w:rPr>
                <w:rFonts w:ascii="Times New Roman" w:eastAsia="Cambria" w:hAnsi="Times New Roman" w:cs="Times New Roman"/>
                <w:bCs/>
                <w:sz w:val="20"/>
                <w:szCs w:val="20"/>
                <w:lang w:val="en-US" w:eastAsia="uk-UA"/>
              </w:rPr>
              <w:t>0</w:t>
            </w:r>
          </w:p>
        </w:tc>
      </w:tr>
      <w:tr w:rsidR="008B6166" w:rsidRPr="008B6166" w:rsidTr="001C4A87">
        <w:tc>
          <w:tcPr>
            <w:tcW w:w="358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ТОВАРИСТВО З ОБМЕЖЕНОЮ ВІДПОВІДАЛЬНІСТЮ "АГРОФІРМА ОРІЛЬСЬКА"</w:t>
            </w:r>
          </w:p>
        </w:tc>
        <w:tc>
          <w:tcPr>
            <w:tcW w:w="1428"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30189336</w:t>
            </w:r>
          </w:p>
        </w:tc>
        <w:tc>
          <w:tcPr>
            <w:tcW w:w="330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УКРАЇНА 01054  д/н м. Київ пров. Георгіївський, буд. 2, кімн. 12</w:t>
            </w:r>
          </w:p>
        </w:tc>
        <w:tc>
          <w:tcPr>
            <w:tcW w:w="1736"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203738</w:t>
            </w:r>
          </w:p>
        </w:tc>
        <w:tc>
          <w:tcPr>
            <w:tcW w:w="1763" w:type="dxa"/>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11.662163709216</w:t>
            </w: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203738</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Cs/>
                <w:sz w:val="20"/>
                <w:szCs w:val="20"/>
                <w:lang w:val="en-US" w:eastAsia="uk-UA"/>
              </w:rPr>
            </w:pPr>
            <w:r w:rsidRPr="008B6166">
              <w:rPr>
                <w:rFonts w:ascii="Times New Roman" w:eastAsia="Cambria" w:hAnsi="Times New Roman" w:cs="Times New Roman"/>
                <w:bCs/>
                <w:sz w:val="20"/>
                <w:szCs w:val="20"/>
                <w:lang w:val="en-US" w:eastAsia="uk-UA"/>
              </w:rPr>
              <w:t>0</w:t>
            </w:r>
          </w:p>
        </w:tc>
      </w:tr>
      <w:tr w:rsidR="008B6166" w:rsidRPr="008B6166" w:rsidTr="001C4A87">
        <w:tc>
          <w:tcPr>
            <w:tcW w:w="8319" w:type="dxa"/>
            <w:gridSpan w:val="3"/>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eastAsia="uk-UA"/>
              </w:rPr>
            </w:pPr>
            <w:r w:rsidRPr="008B6166">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Кількість за видами акцій</w:t>
            </w:r>
          </w:p>
        </w:tc>
      </w:tr>
      <w:tr w:rsidR="008B6166" w:rsidRPr="008B6166" w:rsidTr="001C4A87">
        <w:tc>
          <w:tcPr>
            <w:tcW w:w="8319" w:type="dxa"/>
            <w:gridSpan w:val="3"/>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763" w:type="dxa"/>
            <w:vMerge/>
          </w:tcPr>
          <w:p w:rsidR="008B6166" w:rsidRPr="008B6166" w:rsidRDefault="008B6166" w:rsidP="008B616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
                <w:bCs/>
                <w:sz w:val="20"/>
                <w:szCs w:val="20"/>
                <w:lang w:val="en-US" w:eastAsia="uk-UA"/>
              </w:rPr>
            </w:pPr>
            <w:r w:rsidRPr="008B6166">
              <w:rPr>
                <w:rFonts w:ascii="Times New Roman" w:eastAsia="Cambria" w:hAnsi="Times New Roman" w:cs="Times New Roman"/>
                <w:b/>
                <w:bCs/>
                <w:sz w:val="20"/>
                <w:szCs w:val="20"/>
                <w:lang w:val="en-US" w:eastAsia="uk-UA"/>
              </w:rPr>
              <w:t xml:space="preserve">  </w:t>
            </w:r>
            <w:r w:rsidRPr="008B6166">
              <w:rPr>
                <w:rFonts w:ascii="Times New Roman" w:eastAsia="Cambria" w:hAnsi="Times New Roman" w:cs="Times New Roman"/>
                <w:b/>
                <w:bCs/>
                <w:sz w:val="20"/>
                <w:szCs w:val="20"/>
                <w:lang w:val="uk-UA" w:eastAsia="uk-UA"/>
              </w:rPr>
              <w:t>привілейовані</w:t>
            </w:r>
          </w:p>
          <w:p w:rsidR="008B6166" w:rsidRPr="008B6166" w:rsidRDefault="008B6166" w:rsidP="008B6166">
            <w:pPr>
              <w:spacing w:after="0" w:line="240" w:lineRule="auto"/>
              <w:jc w:val="center"/>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іменні</w:t>
            </w:r>
          </w:p>
        </w:tc>
      </w:tr>
      <w:tr w:rsidR="008B6166" w:rsidRPr="008B6166" w:rsidTr="001C4A87">
        <w:tc>
          <w:tcPr>
            <w:tcW w:w="8319" w:type="dxa"/>
            <w:gridSpan w:val="3"/>
          </w:tcPr>
          <w:p w:rsidR="008B6166" w:rsidRPr="008B6166" w:rsidRDefault="008B6166" w:rsidP="008B6166">
            <w:pPr>
              <w:spacing w:after="0" w:line="240" w:lineRule="auto"/>
              <w:jc w:val="right"/>
              <w:rPr>
                <w:rFonts w:ascii="Times New Roman" w:eastAsia="Cambria" w:hAnsi="Times New Roman" w:cs="Times New Roman"/>
                <w:b/>
                <w:bCs/>
                <w:sz w:val="20"/>
                <w:szCs w:val="20"/>
                <w:lang w:val="uk-UA" w:eastAsia="uk-UA"/>
              </w:rPr>
            </w:pPr>
            <w:r w:rsidRPr="008B6166">
              <w:rPr>
                <w:rFonts w:ascii="Times New Roman" w:eastAsia="Cambria" w:hAnsi="Times New Roman" w:cs="Times New Roman"/>
                <w:b/>
                <w:bCs/>
                <w:sz w:val="20"/>
                <w:szCs w:val="20"/>
                <w:lang w:val="uk-UA" w:eastAsia="uk-UA"/>
              </w:rPr>
              <w:t>Усього</w:t>
            </w:r>
          </w:p>
        </w:tc>
        <w:tc>
          <w:tcPr>
            <w:tcW w:w="1736" w:type="dxa"/>
            <w:vAlign w:val="center"/>
          </w:tcPr>
          <w:p w:rsidR="008B6166" w:rsidRPr="008B6166" w:rsidRDefault="008B6166" w:rsidP="008B6166">
            <w:pPr>
              <w:spacing w:after="0" w:line="240" w:lineRule="auto"/>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946470</w:t>
            </w:r>
          </w:p>
        </w:tc>
        <w:tc>
          <w:tcPr>
            <w:tcW w:w="1763" w:type="dxa"/>
          </w:tcPr>
          <w:p w:rsidR="008B6166" w:rsidRPr="008B6166" w:rsidRDefault="008B6166" w:rsidP="008B6166">
            <w:pPr>
              <w:spacing w:after="0" w:line="240" w:lineRule="auto"/>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54.176874642244</w:t>
            </w:r>
          </w:p>
        </w:tc>
        <w:tc>
          <w:tcPr>
            <w:tcW w:w="1820" w:type="dxa"/>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Cambria" w:hAnsi="Times New Roman" w:cs="Times New Roman"/>
                <w:bCs/>
                <w:sz w:val="20"/>
                <w:szCs w:val="20"/>
                <w:lang w:val="uk-UA" w:eastAsia="uk-UA"/>
              </w:rPr>
            </w:pPr>
            <w:r w:rsidRPr="008B6166">
              <w:rPr>
                <w:rFonts w:ascii="Times New Roman" w:eastAsia="Cambria" w:hAnsi="Times New Roman" w:cs="Times New Roman"/>
                <w:bCs/>
                <w:sz w:val="20"/>
                <w:szCs w:val="20"/>
                <w:lang w:val="uk-UA" w:eastAsia="uk-UA"/>
              </w:rPr>
              <w:t>946470</w:t>
            </w:r>
          </w:p>
        </w:tc>
        <w:tc>
          <w:tcPr>
            <w:tcW w:w="1792" w:type="dxa"/>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Cambria" w:hAnsi="Times New Roman" w:cs="Times New Roman"/>
                <w:bCs/>
                <w:sz w:val="20"/>
                <w:szCs w:val="20"/>
                <w:lang w:val="en-US" w:eastAsia="uk-UA"/>
              </w:rPr>
            </w:pPr>
            <w:r w:rsidRPr="008B6166">
              <w:rPr>
                <w:rFonts w:ascii="Times New Roman" w:eastAsia="Cambria" w:hAnsi="Times New Roman" w:cs="Times New Roman"/>
                <w:bCs/>
                <w:sz w:val="20"/>
                <w:szCs w:val="20"/>
                <w:lang w:val="en-US" w:eastAsia="uk-UA"/>
              </w:rPr>
              <w:t>0</w:t>
            </w:r>
          </w:p>
        </w:tc>
      </w:tr>
    </w:tbl>
    <w:p w:rsidR="008B6166" w:rsidRPr="008B6166" w:rsidRDefault="008B6166" w:rsidP="008B6166">
      <w:pPr>
        <w:tabs>
          <w:tab w:val="left" w:pos="10620"/>
        </w:tabs>
        <w:spacing w:after="0" w:line="240" w:lineRule="auto"/>
        <w:rPr>
          <w:rFonts w:ascii="Cambria" w:eastAsia="Cambria" w:hAnsi="Cambria" w:cs="Cambria"/>
          <w:sz w:val="24"/>
          <w:szCs w:val="24"/>
          <w:lang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B6166" w:rsidRPr="008B6166" w:rsidTr="001C4A87">
        <w:tc>
          <w:tcPr>
            <w:tcW w:w="15480" w:type="dxa"/>
            <w:tcMar>
              <w:top w:w="60" w:type="dxa"/>
              <w:left w:w="60" w:type="dxa"/>
              <w:bottom w:w="60" w:type="dxa"/>
              <w:right w:w="60" w:type="dxa"/>
            </w:tcMar>
            <w:vAlign w:val="center"/>
          </w:tcPr>
          <w:p w:rsidR="008B6166" w:rsidRPr="008B6166" w:rsidRDefault="008B6166" w:rsidP="008B6166">
            <w:pPr>
              <w:keepNext/>
              <w:keepLines/>
              <w:widowControl w:val="0"/>
              <w:suppressAutoHyphens/>
              <w:spacing w:after="0"/>
              <w:jc w:val="center"/>
              <w:outlineLvl w:val="2"/>
              <w:rPr>
                <w:rFonts w:ascii="font214" w:eastAsia="font214" w:hAnsi="font214" w:cs="font214"/>
                <w:color w:val="4F81BD"/>
                <w:kern w:val="1"/>
                <w:sz w:val="28"/>
                <w:szCs w:val="28"/>
                <w:lang w:val="uk-UA"/>
              </w:rPr>
            </w:pPr>
            <w:r w:rsidRPr="008B6166">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B6166" w:rsidRPr="008B6166" w:rsidTr="001C4A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B6166" w:rsidRPr="008B6166" w:rsidTr="001C4A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eastAsia="uk-UA"/>
              </w:rPr>
            </w:pPr>
            <w:r w:rsidRPr="008B6166">
              <w:rPr>
                <w:rFonts w:ascii="Times New Roman" w:eastAsia="Times New Roman" w:hAnsi="Times New Roman" w:cs="Times New Roman"/>
                <w:b/>
                <w:sz w:val="20"/>
                <w:szCs w:val="20"/>
                <w:lang w:eastAsia="uk-UA"/>
              </w:rPr>
              <w:t>5</w:t>
            </w:r>
          </w:p>
        </w:tc>
      </w:tr>
      <w:tr w:rsidR="008B6166" w:rsidRPr="008B6166" w:rsidTr="001C4A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1747000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Права та обов'язки акціонерів визначаються розділом 10 Статуту Товариства, а саме: </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10.2. Кожна проста акція Товариства надає акціонеру - її власнику однакову сукупність прав. Акціонери - власники простих акцій Товариства поряд з іншими правами, обумовленими Статутом та нормами чинного законодавства, мають право:</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 брати участь в управлінні Товариством у порядку, передбаченому Статутом, зокрема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брати участь у розподілі прибутку Товариства та одержувати його частку (дивіденди) у разі їх оголошення і виплати в порядку і способами, передбаченими законодавством України та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отримувати інформацію про Товариство в порядку та обсязі, що визначаються законодавством України та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 вносити пропозиції на розгляд загальних зборів акціонерів Товариства та інших органів </w:t>
            </w:r>
            <w:r w:rsidRPr="008B6166">
              <w:rPr>
                <w:rFonts w:ascii="Times New Roman" w:eastAsia="Times New Roman" w:hAnsi="Times New Roman" w:cs="Times New Roman"/>
                <w:sz w:val="20"/>
                <w:szCs w:val="20"/>
                <w:lang w:eastAsia="uk-UA"/>
              </w:rPr>
              <w:lastRenderedPageBreak/>
              <w:t>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 у разі емісії Товариством додаткових акцій шляхом приватного розміщення користуватися переважним правом на придбання додатково розміщуваних акцій Товариства в кількості, пропорційній частці належних акціонеру простих акцій у загальній кількості простих акцій; </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у разі ліквідації Товариства отримати частину майна або вартості частини майна Товариства пропорційно до вартості належних акціонеру акцій Товариства в черговості і порядку, передбаченому законодавством України та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використовувати своє переважне право на придбання акцій Товариства, що пропонуються їх власником до продажу третій особі;</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вимагати викупу Товариством всіх або частини належних акціонеру акцій у випадках і в порядку, передбачених законодавством України та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вийти з Товариства шляхом здійснення відчуження всіх належних акціонеру акцій (набуття третьою особою права власності на ці акції означає вступ до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у випадках, передбачених законодавством України, захищати в судовому порядку свої порушені цивільні права, в тому числі вимагати від Товариства відшкодування збитків.</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10.3. В процесі приватного розміщення при додатковій емісії </w:t>
            </w:r>
            <w:r w:rsidRPr="008B6166">
              <w:rPr>
                <w:rFonts w:ascii="Times New Roman" w:eastAsia="Times New Roman" w:hAnsi="Times New Roman" w:cs="Times New Roman"/>
                <w:sz w:val="20"/>
                <w:szCs w:val="20"/>
                <w:lang w:eastAsia="uk-UA"/>
              </w:rPr>
              <w:lastRenderedPageBreak/>
              <w:t xml:space="preserve">акціонеру - власнику  простих акцій  обов'язково надається переважне право,  в порядку, встановленому законодавством. </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10.4. Акціонери Товариства мають переважне право на придбання акцій, що пропонуються до продажу іншими акціонерами Товариства, за ціною та на умовах, запропонованих акціонером третій особі, пропорційно кількості акцій, що належать кожному з них.  </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10.5. Акціонери (акціонер), які сукупно є власниками 10 і більше відсотків простих акцій Товариства, мають право:</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призначати своїх представників для нагляду за реєстрацією акціонерів, проведенням загальних зборів акціонерів Товариства,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вимагати скликання позачергових загальних зборів акціонерів Товариства, а у передбачених законодавством України випадках - самостійно скликати позачергові загальні збори акціонерів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На вимогу акціонерів (акціонера), які (який) на момент подання вимоги сукупно є  власниками (власником) більше 10 відсотків простих акцій Товариства, повинна бути проведена спеціальна перевірка фінансово-господарської діяльності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Також спеціальна перевірка </w:t>
            </w:r>
            <w:r w:rsidRPr="008B6166">
              <w:rPr>
                <w:rFonts w:ascii="Times New Roman" w:eastAsia="Times New Roman" w:hAnsi="Times New Roman" w:cs="Times New Roman"/>
                <w:sz w:val="20"/>
                <w:szCs w:val="20"/>
                <w:lang w:eastAsia="uk-UA"/>
              </w:rPr>
              <w:lastRenderedPageBreak/>
              <w:t>фінансово-господарської діяльності Товариства може проводитися аудитором на вимогу та за рахунок акціонерів (акціонера), які (який) на момент подання вимоги сукупно є власниками (власником) більше 10 відсотків простих акцій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10.6. Пропозиції акціонерів (акціонера), які сукупно є власниками 5 або більше відсотків  простих акцій, підлягають обов'язковому включенню до проекту порядку денного загальних зборів. У такому разі рішення відповідного органу Товариства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строку та містить всі необхідні дані, що передбачені законодавством та цим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10.7. Акціонери - власники простих акцій Товариства поряд з іншими обов'язками, обумовленими Статутом та нормами чинного законодавства, зобов'язані:</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дотримуватися положень Статуту та інших актів внутрішнього регулювання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виконувати рішення загальних зборів акціонерів та інших органів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виконувати свої зобов'язання перед Товариством, у тому числі пов'язані з майновою участю;</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оплачувати акції у розмірі, порядку та засобами, що передбачені цим Статутом;</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 xml:space="preserve">- не розголошувати комерційну </w:t>
            </w:r>
            <w:r w:rsidRPr="008B6166">
              <w:rPr>
                <w:rFonts w:ascii="Times New Roman" w:eastAsia="Times New Roman" w:hAnsi="Times New Roman" w:cs="Times New Roman"/>
                <w:sz w:val="20"/>
                <w:szCs w:val="20"/>
                <w:lang w:eastAsia="uk-UA"/>
              </w:rPr>
              <w:lastRenderedPageBreak/>
              <w:t>таємницю та конфіденційну інформацію про діяльність Товариства.</w:t>
            </w: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p>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8B6166" w:rsidRPr="008B6166" w:rsidTr="001C4A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sz w:val="20"/>
                <w:szCs w:val="20"/>
                <w:lang w:eastAsia="uk-UA"/>
              </w:rPr>
            </w:pPr>
            <w:r w:rsidRPr="008B6166">
              <w:rPr>
                <w:rFonts w:ascii="Times New Roman" w:eastAsia="Times New Roman" w:hAnsi="Times New Roman" w:cs="Times New Roman"/>
                <w:sz w:val="20"/>
                <w:szCs w:val="20"/>
                <w:lang w:eastAsia="uk-UA"/>
              </w:rPr>
              <w:t>Права та обов'язки Товариства визначаются Законом України "Про акціонерні товариства" та Статутом.</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p w:rsidR="008B6166" w:rsidRPr="008B6166" w:rsidRDefault="008B6166" w:rsidP="008B616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B6166">
        <w:rPr>
          <w:rFonts w:ascii="Times New Roman" w:eastAsia="Times New Roman" w:hAnsi="Times New Roman" w:cs="Times New Roman"/>
          <w:b/>
          <w:bCs/>
          <w:color w:val="000000"/>
          <w:sz w:val="28"/>
          <w:szCs w:val="28"/>
          <w:lang w:val="en-US" w:eastAsia="uk-UA"/>
        </w:rPr>
        <w:lastRenderedPageBreak/>
        <w:t>XI</w:t>
      </w:r>
      <w:r w:rsidRPr="008B616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B6166" w:rsidRPr="008B6166" w:rsidTr="001C4A87">
        <w:trPr>
          <w:trHeight w:val="224"/>
        </w:trPr>
        <w:tc>
          <w:tcPr>
            <w:tcW w:w="15855" w:type="dxa"/>
            <w:tcMar>
              <w:top w:w="60" w:type="dxa"/>
              <w:left w:w="60" w:type="dxa"/>
              <w:bottom w:w="60" w:type="dxa"/>
              <w:right w:w="60" w:type="dxa"/>
            </w:tcMar>
            <w:vAlign w:val="center"/>
          </w:tcPr>
          <w:p w:rsidR="008B6166" w:rsidRPr="008B6166" w:rsidRDefault="008B6166" w:rsidP="008B6166">
            <w:pPr>
              <w:spacing w:after="0" w:line="240" w:lineRule="auto"/>
              <w:rPr>
                <w:rFonts w:ascii="Times New Roman" w:eastAsia="Times New Roman" w:hAnsi="Times New Roman" w:cs="Times New Roman"/>
                <w:b/>
                <w:bCs/>
                <w:sz w:val="24"/>
                <w:szCs w:val="24"/>
                <w:lang w:val="uk-UA" w:eastAsia="uk-UA"/>
              </w:rPr>
            </w:pPr>
            <w:r w:rsidRPr="008B6166">
              <w:rPr>
                <w:rFonts w:ascii="Times New Roman" w:eastAsia="Times New Roman" w:hAnsi="Times New Roman" w:cs="Times New Roman"/>
                <w:b/>
                <w:bCs/>
                <w:sz w:val="24"/>
                <w:szCs w:val="24"/>
                <w:lang w:val="uk-UA" w:eastAsia="uk-UA"/>
              </w:rPr>
              <w:t>1. Інформація про випуски акцій</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B6166" w:rsidRPr="008B6166" w:rsidTr="001C4A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Частка у статутному капіталі (у відсотках)</w:t>
            </w:r>
          </w:p>
        </w:tc>
      </w:tr>
      <w:tr w:rsidR="008B6166" w:rsidRPr="008B6166" w:rsidTr="001C4A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10</w:t>
            </w:r>
          </w:p>
        </w:tc>
      </w:tr>
      <w:tr w:rsidR="008B6166" w:rsidRPr="008B6166" w:rsidTr="001C4A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02.03.2011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21/04/1/11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Східне територіальне управлiння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UA4000114755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1747000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436750.00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100.000000000000</w:t>
            </w:r>
          </w:p>
        </w:tc>
      </w:tr>
      <w:tr w:rsidR="008B6166" w:rsidRPr="008B6166" w:rsidTr="001C4A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B6166" w:rsidRPr="008B6166" w:rsidTr="001C4A87">
        <w:trPr>
          <w:trHeight w:val="463"/>
        </w:trPr>
        <w:tc>
          <w:tcPr>
            <w:tcW w:w="15480" w:type="dxa"/>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B6166">
              <w:rPr>
                <w:rFonts w:ascii="Times New Roman" w:eastAsia="Times New Roman" w:hAnsi="Times New Roman" w:cs="Times New Roman"/>
                <w:b/>
                <w:bCs/>
                <w:color w:val="000000"/>
                <w:sz w:val="27"/>
                <w:szCs w:val="27"/>
                <w:lang w:val="uk-UA" w:eastAsia="ru-RU"/>
              </w:rPr>
              <w:t xml:space="preserve">8. </w:t>
            </w:r>
            <w:r w:rsidRPr="008B6166">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8B6166" w:rsidRPr="008B6166" w:rsidTr="001C4A8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Кількість за видами акцій</w:t>
            </w:r>
          </w:p>
        </w:tc>
      </w:tr>
      <w:tr w:rsidR="008B6166" w:rsidRPr="008B6166" w:rsidTr="001C4A87">
        <w:tc>
          <w:tcPr>
            <w:tcW w:w="7011" w:type="dxa"/>
            <w:vMerge/>
            <w:tcBorders>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прості іменні</w:t>
            </w:r>
          </w:p>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ind w:left="-243"/>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 xml:space="preserve">  </w:t>
            </w:r>
            <w:r w:rsidRPr="008B6166">
              <w:rPr>
                <w:rFonts w:ascii="Times New Roman" w:eastAsia="Times New Roman" w:hAnsi="Times New Roman" w:cs="Times New Roman"/>
                <w:b/>
                <w:bCs/>
                <w:sz w:val="20"/>
                <w:szCs w:val="20"/>
                <w:lang w:val="uk-UA" w:eastAsia="uk-UA"/>
              </w:rPr>
              <w:t>Привілейовані</w:t>
            </w:r>
          </w:p>
          <w:p w:rsidR="008B6166" w:rsidRPr="008B6166" w:rsidRDefault="008B6166" w:rsidP="008B6166">
            <w:pPr>
              <w:spacing w:after="0" w:line="240" w:lineRule="auto"/>
              <w:ind w:left="-243"/>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іменні</w:t>
            </w:r>
          </w:p>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5</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Гайко Вячеслав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0.11448196909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Полтавченко Володимир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0.12135088724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Малієнко Анастасія Олексіївна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2880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0.16485403549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2880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Лесик Віктор Афанасійович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0.11448196909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Міліченко Юрій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2080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0.11906124785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2080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Рева Олександр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0.11448196909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0</w:t>
            </w:r>
          </w:p>
        </w:tc>
      </w:tr>
      <w:tr w:rsidR="008B6166" w:rsidRPr="008B6166" w:rsidTr="001C4A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13080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0.74871207785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13080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0</w:t>
            </w: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B6166" w:rsidRPr="008B6166" w:rsidTr="001C4A87">
        <w:tc>
          <w:tcPr>
            <w:tcW w:w="15480" w:type="dxa"/>
            <w:tcMar>
              <w:top w:w="60" w:type="dxa"/>
              <w:left w:w="60" w:type="dxa"/>
              <w:bottom w:w="60" w:type="dxa"/>
              <w:right w:w="60" w:type="dxa"/>
            </w:tcMar>
            <w:vAlign w:val="center"/>
          </w:tcPr>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8B6166">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8B6166" w:rsidRPr="008B6166" w:rsidTr="001C4A8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color w:val="000000"/>
                <w:sz w:val="20"/>
                <w:szCs w:val="20"/>
                <w:lang w:val="uk-UA" w:eastAsia="uk-UA"/>
              </w:rPr>
              <w:t>Строк обмеження</w:t>
            </w:r>
          </w:p>
        </w:tc>
      </w:tr>
      <w:tr w:rsidR="008B6166" w:rsidRPr="008B6166" w:rsidTr="001C4A8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en-US" w:eastAsia="uk-UA"/>
              </w:rPr>
            </w:pPr>
            <w:r w:rsidRPr="008B6166">
              <w:rPr>
                <w:rFonts w:ascii="Times New Roman" w:eastAsia="Times New Roman" w:hAnsi="Times New Roman" w:cs="Times New Roman"/>
                <w:b/>
                <w:bCs/>
                <w:sz w:val="20"/>
                <w:szCs w:val="20"/>
                <w:lang w:val="en-US" w:eastAsia="uk-UA"/>
              </w:rPr>
              <w:t>7</w:t>
            </w:r>
          </w:p>
        </w:tc>
      </w:tr>
      <w:tr w:rsidR="008B6166" w:rsidRPr="008B6166" w:rsidTr="001C4A8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02.03.2011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 xml:space="preserve">Східне територіальне управління Національної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UA4000114755</w:t>
            </w:r>
          </w:p>
        </w:tc>
        <w:tc>
          <w:tcPr>
            <w:tcW w:w="2977"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 xml:space="preserve">Загальні збори акціонерів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Вiдповiдно до ст. 7 Закону України "Про акцiонернi товариства" Статутом Товариства передбачено переважне право акцiонерiв на придбання акцiй Товариства, що пропонуються їх власником до вiдчуження (у т.ч. продажу) третiй особi. Переважне право</w:t>
            </w:r>
          </w:p>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акцiонерiв на придбання акцiй Товариства, що пропонуються їх власником до продажу третiй особi, визначено дiючою редакцiєю статуту, яка затверджена рiшенням загальних зборiв (Протокол № 1 вiд 24 квітня 2019 року). Iншi обмеження щодо обiгу акцiй Товариства, у тому числi й накладенi рiшенням суду або уповноваженого державного органу, вiдсутнi.</w:t>
            </w:r>
          </w:p>
        </w:tc>
        <w:tc>
          <w:tcPr>
            <w:tcW w:w="2268"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en-US" w:eastAsia="uk-UA"/>
              </w:rPr>
              <w:t>Вiдповiдно до Статуту Товариства протягом одного місяця з дня отримання Товариством повiдомлення акцiонера про намiр вiдчужити (продати) свої акцiї.</w:t>
            </w:r>
          </w:p>
        </w:tc>
      </w:tr>
      <w:tr w:rsidR="008B6166" w:rsidRPr="008B6166" w:rsidTr="001C4A8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Акціонери Товариства мають переважне право на придбання акцій, що пропонуються до продажу іншими акціонерами Товариства, за ціною та на умовах, запропонованих акціонером третій особі, пропорційно кількості акцій, що належать кожному з них.</w:t>
            </w:r>
          </w:p>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lastRenderedPageBreak/>
              <w:t>Переважне право акціонерів на придбання акцій, що продаються іншими акціонерами Товариства, діє протягом одного місяця з дня отримання Товариством повідомлення акціонера про намір продати акції. Строк переважного права припиняється у разі, якщо до його спливу від усіх акціонерів Товариства та самого Товариства отримані письмові заяви про використання або про відмову від використання переважного права на купівлю акцій.</w:t>
            </w:r>
          </w:p>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Акціонер Товариства, який має намір продати свої акції третій особі, зобов'язаний письмово повідомити про це решту акціонерів Товариства із зазначенням ціни та інших умов продажу акцій. Повідомлення акціонерів Товариства здійснюється через Товариство в особі Голови Правління. Після отримання письмового повідомлення від акціонера, який має намір продати свої акції третій особі, Товариство зобов'язане протягом двох робочих днів розмістити повідомлення про це на власному веб-сайті Товариства.</w:t>
            </w:r>
          </w:p>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Якщо акціонери Товариства не скористаються у зазначений строк переважним правом на придбання всіх акцій, що пропонуються для продажу, акції можуть бути продані третій особі за ціною та на умовах, що повідомлені акціонерам Товариства.</w:t>
            </w:r>
          </w:p>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У разі порушення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у судовому порядку переведення на нього прав та обов'язків покупця акцій.</w:t>
            </w:r>
          </w:p>
          <w:p w:rsidR="008B6166" w:rsidRPr="008B6166" w:rsidRDefault="008B6166" w:rsidP="008B6166">
            <w:pPr>
              <w:spacing w:after="0" w:line="240" w:lineRule="auto"/>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Уступка зазначеного переважного права іншим особам не допускається. Зазначене переважне право не поширюється на випадки переходу права власності на цінні папери Товариства в результаті їх спадкування чи правонаступництва. У разі виникнення права звернення стягнення на акції Товариства у зв'язку з їх заставою, відчуження таких акцій здійснюється з дотриманням переважного права акціонерів на придбання цих акцій.</w:t>
            </w:r>
          </w:p>
          <w:p w:rsidR="008B6166" w:rsidRPr="008B6166" w:rsidRDefault="008B6166" w:rsidP="008B6166">
            <w:pPr>
              <w:spacing w:after="0" w:line="240" w:lineRule="auto"/>
              <w:rPr>
                <w:rFonts w:ascii="Times New Roman" w:eastAsia="Times New Roman" w:hAnsi="Times New Roman" w:cs="Times New Roman"/>
                <w:bCs/>
                <w:sz w:val="20"/>
                <w:szCs w:val="20"/>
                <w:lang w:val="en-US" w:eastAsia="uk-UA"/>
              </w:rPr>
            </w:pPr>
            <w:r w:rsidRPr="008B6166">
              <w:rPr>
                <w:rFonts w:ascii="Times New Roman" w:eastAsia="Times New Roman" w:hAnsi="Times New Roman" w:cs="Times New Roman"/>
                <w:bCs/>
                <w:sz w:val="20"/>
                <w:szCs w:val="20"/>
                <w:lang w:val="uk-UA" w:eastAsia="uk-UA"/>
              </w:rPr>
              <w:t>Переважне право Товариства на придбання акцій власної емісії, що пропонуються їх власником до відчуження третім особам, не допускається.</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B616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B6166" w:rsidRPr="008B6166" w:rsidTr="001C4A8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B616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B6166" w:rsidRPr="008B6166" w:rsidTr="001C4A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8</w:t>
            </w:r>
          </w:p>
        </w:tc>
      </w:tr>
      <w:tr w:rsidR="008B6166" w:rsidRPr="008B6166" w:rsidTr="001C4A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02.03.2011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21/04/1/11</w:t>
            </w:r>
          </w:p>
        </w:tc>
        <w:tc>
          <w:tcPr>
            <w:tcW w:w="2049"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UA4000114755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1747000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436750.00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946470</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w:t>
            </w:r>
          </w:p>
        </w:tc>
      </w:tr>
      <w:tr w:rsidR="008B6166" w:rsidRPr="008B6166" w:rsidTr="001C4A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p w:rsidR="008B6166" w:rsidRDefault="008B6166">
      <w:pPr>
        <w:sectPr w:rsidR="008B6166" w:rsidSect="008B616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B6166" w:rsidRPr="008B6166" w:rsidTr="001C4A87">
        <w:trPr>
          <w:trHeight w:val="271"/>
        </w:trPr>
        <w:tc>
          <w:tcPr>
            <w:tcW w:w="10080" w:type="dxa"/>
            <w:tcMar>
              <w:top w:w="60" w:type="dxa"/>
              <w:left w:w="60" w:type="dxa"/>
              <w:bottom w:w="60" w:type="dxa"/>
              <w:right w:w="60" w:type="dxa"/>
            </w:tcMar>
            <w:vAlign w:val="center"/>
          </w:tcPr>
          <w:p w:rsidR="008B6166" w:rsidRPr="008B6166" w:rsidRDefault="008B6166" w:rsidP="008B6166">
            <w:pPr>
              <w:spacing w:after="0" w:line="240" w:lineRule="auto"/>
              <w:ind w:left="-210"/>
              <w:jc w:val="center"/>
              <w:rPr>
                <w:rFonts w:ascii="Times New Roman" w:eastAsia="Times New Roman" w:hAnsi="Times New Roman" w:cs="Times New Roman"/>
                <w:b/>
                <w:bCs/>
                <w:sz w:val="26"/>
                <w:szCs w:val="26"/>
                <w:lang w:val="uk-UA" w:eastAsia="uk-UA"/>
              </w:rPr>
            </w:pPr>
            <w:r w:rsidRPr="008B6166">
              <w:rPr>
                <w:rFonts w:ascii="Times New Roman" w:eastAsia="Times New Roman" w:hAnsi="Times New Roman" w:cs="Times New Roman"/>
                <w:b/>
                <w:color w:val="000000"/>
                <w:sz w:val="26"/>
                <w:szCs w:val="26"/>
                <w:lang w:eastAsia="uk-UA"/>
              </w:rPr>
              <w:lastRenderedPageBreak/>
              <w:t xml:space="preserve">   </w:t>
            </w:r>
            <w:r w:rsidRPr="008B6166">
              <w:rPr>
                <w:rFonts w:ascii="Times New Roman" w:eastAsia="Times New Roman" w:hAnsi="Times New Roman" w:cs="Times New Roman"/>
                <w:b/>
                <w:color w:val="000000"/>
                <w:sz w:val="26"/>
                <w:szCs w:val="26"/>
                <w:lang w:val="en-US" w:eastAsia="uk-UA"/>
              </w:rPr>
              <w:t>XIII</w:t>
            </w:r>
            <w:r w:rsidRPr="008B616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B6166" w:rsidRPr="008B6166" w:rsidTr="001C4A87">
        <w:trPr>
          <w:trHeight w:val="244"/>
        </w:trPr>
        <w:tc>
          <w:tcPr>
            <w:tcW w:w="10080" w:type="dxa"/>
            <w:tcMar>
              <w:top w:w="60" w:type="dxa"/>
              <w:left w:w="60" w:type="dxa"/>
              <w:bottom w:w="60" w:type="dxa"/>
              <w:right w:w="60" w:type="dxa"/>
            </w:tcMar>
          </w:tcPr>
          <w:p w:rsidR="008B6166" w:rsidRPr="008B6166" w:rsidRDefault="008B6166" w:rsidP="008B6166">
            <w:pPr>
              <w:spacing w:after="0" w:line="240" w:lineRule="auto"/>
              <w:rPr>
                <w:rFonts w:ascii="Times New Roman" w:eastAsia="Times New Roman" w:hAnsi="Times New Roman" w:cs="Times New Roman"/>
                <w:b/>
                <w:bCs/>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b/>
                <w:bCs/>
                <w:color w:val="000000"/>
                <w:sz w:val="24"/>
                <w:szCs w:val="24"/>
                <w:lang w:val="uk-UA" w:eastAsia="uk-UA"/>
              </w:rPr>
            </w:pPr>
            <w:r w:rsidRPr="008B616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tc>
      </w:tr>
    </w:tbl>
    <w:p w:rsidR="008B6166" w:rsidRPr="008B6166" w:rsidRDefault="008B6166" w:rsidP="008B616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B6166" w:rsidRPr="008B6166" w:rsidTr="001C4A87">
        <w:trPr>
          <w:trHeight w:val="461"/>
        </w:trPr>
        <w:tc>
          <w:tcPr>
            <w:tcW w:w="3090" w:type="dxa"/>
            <w:vMerge w:val="restart"/>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Основні засоби , всього (тис.грн.)</w:t>
            </w:r>
          </w:p>
        </w:tc>
      </w:tr>
      <w:tr w:rsidR="008B6166" w:rsidRPr="008B6166" w:rsidTr="001C4A87">
        <w:trPr>
          <w:trHeight w:val="147"/>
        </w:trPr>
        <w:tc>
          <w:tcPr>
            <w:tcW w:w="3090" w:type="dxa"/>
            <w:vMerge/>
            <w:shd w:val="clear" w:color="auto" w:fill="auto"/>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На кінець періоду</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11768.000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9731.000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11768.000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9731.000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775.000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718.000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775.000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718.000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6138.000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5383.000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6138.000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5383.000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4855.000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3630.000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4855.000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3630.000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en-US"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xml:space="preserve">- </w:t>
            </w:r>
            <w:r w:rsidRPr="008B616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r>
      <w:tr w:rsidR="008B6166" w:rsidRPr="008B6166" w:rsidTr="001C4A87">
        <w:trPr>
          <w:trHeight w:val="346"/>
        </w:trPr>
        <w:tc>
          <w:tcPr>
            <w:tcW w:w="3090" w:type="dxa"/>
            <w:shd w:val="clear" w:color="auto" w:fill="auto"/>
            <w:vAlign w:val="center"/>
          </w:tcPr>
          <w:p w:rsidR="008B6166" w:rsidRPr="008B6166" w:rsidRDefault="008B6166" w:rsidP="008B6166">
            <w:pPr>
              <w:spacing w:after="0" w:line="240" w:lineRule="auto"/>
              <w:rPr>
                <w:rFonts w:ascii="Times New Roman" w:eastAsia="Times New Roman" w:hAnsi="Times New Roman" w:cs="Times New Roman"/>
                <w:b/>
                <w:sz w:val="20"/>
                <w:szCs w:val="20"/>
                <w:lang w:val="uk-UA" w:eastAsia="uk-UA"/>
              </w:rPr>
            </w:pPr>
            <w:r w:rsidRPr="008B616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uk-UA" w:eastAsia="uk-UA"/>
              </w:rPr>
              <w:t>11768.000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9731.000</w:t>
            </w:r>
          </w:p>
        </w:tc>
        <w:tc>
          <w:tcPr>
            <w:tcW w:w="1161"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11768.000</w:t>
            </w:r>
          </w:p>
        </w:tc>
        <w:tc>
          <w:tcPr>
            <w:tcW w:w="1162" w:type="dxa"/>
            <w:shd w:val="clear" w:color="auto" w:fill="auto"/>
            <w:vAlign w:val="center"/>
          </w:tcPr>
          <w:p w:rsidR="008B6166" w:rsidRPr="008B6166" w:rsidRDefault="008B6166" w:rsidP="008B6166">
            <w:pPr>
              <w:spacing w:after="0" w:line="240" w:lineRule="auto"/>
              <w:jc w:val="center"/>
              <w:rPr>
                <w:rFonts w:ascii="Times New Roman" w:eastAsia="Times New Roman" w:hAnsi="Times New Roman" w:cs="Times New Roman"/>
                <w:sz w:val="20"/>
                <w:szCs w:val="20"/>
                <w:lang w:val="uk-UA" w:eastAsia="uk-UA"/>
              </w:rPr>
            </w:pPr>
            <w:r w:rsidRPr="008B6166">
              <w:rPr>
                <w:rFonts w:ascii="Times New Roman" w:eastAsia="Times New Roman" w:hAnsi="Times New Roman" w:cs="Times New Roman"/>
                <w:sz w:val="20"/>
                <w:szCs w:val="20"/>
                <w:lang w:val="uk-UA" w:eastAsia="uk-UA"/>
              </w:rPr>
              <w:t>9731.000</w:t>
            </w:r>
          </w:p>
        </w:tc>
      </w:tr>
    </w:tbl>
    <w:p w:rsidR="008B6166" w:rsidRPr="008B6166" w:rsidRDefault="008B6166" w:rsidP="008B6166">
      <w:pPr>
        <w:spacing w:after="0" w:line="240" w:lineRule="auto"/>
        <w:rPr>
          <w:rFonts w:ascii="Times New Roman" w:eastAsia="Times New Roman" w:hAnsi="Times New Roman" w:cs="Times New Roman"/>
          <w:sz w:val="20"/>
          <w:szCs w:val="20"/>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b/>
          <w:sz w:val="20"/>
          <w:szCs w:val="20"/>
          <w:lang w:val="uk-UA" w:eastAsia="uk-UA"/>
        </w:rPr>
        <w:t xml:space="preserve">Пояснення : </w:t>
      </w:r>
      <w:r w:rsidRPr="008B6166">
        <w:rPr>
          <w:rFonts w:ascii="Times New Roman" w:eastAsia="Times New Roman" w:hAnsi="Times New Roman" w:cs="Times New Roman"/>
          <w:b/>
          <w:sz w:val="20"/>
          <w:szCs w:val="20"/>
          <w:lang w:val="en-US" w:eastAsia="uk-UA"/>
        </w:rPr>
        <w:t xml:space="preserve"> </w:t>
      </w:r>
      <w:r w:rsidRPr="008B6166">
        <w:rPr>
          <w:rFonts w:ascii="Courier New" w:eastAsia="Times New Roman" w:hAnsi="Courier New" w:cs="Courier New"/>
          <w:sz w:val="20"/>
          <w:szCs w:val="20"/>
          <w:lang w:eastAsia="uk-UA"/>
        </w:rPr>
        <w:t>Терміни використання ОЗ (за основними групами): будівлі та споруди - 15-20 років, машини та обладнання - 2-5 років, транспортні засоби - 5-10 років, меблі та офісне обладнання: 4 - 5 років. Умови користування основними засобами за всiма групами задовiльнi.Основнi засоби за усіма групами використовуються за призначенням за основним видом дiяльностi. Первісна вартість основних на початок звітнього періоду - 33883 тис. грн., на кінець - 34403 тис. грн. Ступінь зносу основних засобів на початок звітного періоду 65,27%, на кінець звітного періоду 71,71%. Ступінь використання основних засобів 85%. Сума нарахованого зносу на початок звітного періоду - 22115 тис. грн., на кінець звітного періоду - 24672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p w:rsidR="008B6166" w:rsidRDefault="008B6166">
      <w:pPr>
        <w:sectPr w:rsidR="008B6166" w:rsidSect="008B616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B6166" w:rsidRPr="008B6166" w:rsidTr="001C4A87">
        <w:trPr>
          <w:trHeight w:val="244"/>
        </w:trPr>
        <w:tc>
          <w:tcPr>
            <w:tcW w:w="9828" w:type="dxa"/>
            <w:gridSpan w:val="4"/>
          </w:tcPr>
          <w:p w:rsidR="008B6166" w:rsidRPr="008B6166" w:rsidRDefault="008B6166" w:rsidP="008B6166">
            <w:pPr>
              <w:jc w:val="center"/>
              <w:rPr>
                <w:b/>
                <w:bCs/>
                <w:color w:val="000000"/>
                <w:sz w:val="24"/>
                <w:szCs w:val="24"/>
                <w:lang w:val="uk-UA" w:eastAsia="uk-UA"/>
              </w:rPr>
            </w:pPr>
            <w:r w:rsidRPr="008B6166">
              <w:rPr>
                <w:b/>
                <w:bCs/>
                <w:color w:val="000000"/>
                <w:sz w:val="24"/>
                <w:szCs w:val="24"/>
                <w:lang w:eastAsia="uk-UA"/>
              </w:rPr>
              <w:lastRenderedPageBreak/>
              <w:t>2</w:t>
            </w:r>
            <w:r w:rsidRPr="008B6166">
              <w:rPr>
                <w:b/>
                <w:bCs/>
                <w:color w:val="000000"/>
                <w:sz w:val="24"/>
                <w:szCs w:val="24"/>
                <w:lang w:val="uk-UA" w:eastAsia="uk-UA"/>
              </w:rPr>
              <w:t>. Інформація щодо вартості чистих активів емітента</w:t>
            </w:r>
          </w:p>
          <w:p w:rsidR="008B6166" w:rsidRPr="008B6166" w:rsidRDefault="008B6166" w:rsidP="008B6166">
            <w:pPr>
              <w:rPr>
                <w:sz w:val="24"/>
                <w:szCs w:val="24"/>
                <w:lang w:val="uk-UA" w:eastAsia="uk-UA"/>
              </w:rPr>
            </w:pPr>
          </w:p>
        </w:tc>
      </w:tr>
      <w:tr w:rsidR="008B6166" w:rsidRPr="008B6166" w:rsidTr="001C4A8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B6166" w:rsidRPr="008B6166" w:rsidRDefault="008B6166" w:rsidP="008B6166">
            <w:pPr>
              <w:rPr>
                <w:b/>
                <w:lang w:val="uk-UA" w:eastAsia="uk-UA"/>
              </w:rPr>
            </w:pPr>
            <w:r w:rsidRPr="008B6166">
              <w:rPr>
                <w:b/>
                <w:lang w:eastAsia="uk-UA"/>
              </w:rPr>
              <w:t>Найменування показника</w:t>
            </w:r>
            <w:r w:rsidRPr="008B616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B6166" w:rsidRPr="008B6166" w:rsidRDefault="008B6166" w:rsidP="008B6166">
            <w:pPr>
              <w:jc w:val="center"/>
              <w:rPr>
                <w:b/>
                <w:lang w:eastAsia="uk-UA"/>
              </w:rPr>
            </w:pPr>
            <w:r w:rsidRPr="008B616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B6166" w:rsidRPr="008B6166" w:rsidRDefault="008B6166" w:rsidP="008B6166">
            <w:pPr>
              <w:jc w:val="center"/>
              <w:rPr>
                <w:b/>
                <w:lang w:eastAsia="uk-UA"/>
              </w:rPr>
            </w:pPr>
            <w:r w:rsidRPr="008B6166">
              <w:rPr>
                <w:b/>
                <w:lang w:eastAsia="uk-UA"/>
              </w:rPr>
              <w:t>За попередній період</w:t>
            </w:r>
          </w:p>
        </w:tc>
      </w:tr>
      <w:tr w:rsidR="008B6166" w:rsidRPr="008B6166" w:rsidTr="001C4A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B6166" w:rsidRPr="008B6166" w:rsidRDefault="008B6166" w:rsidP="008B6166">
            <w:pPr>
              <w:rPr>
                <w:b/>
                <w:lang w:eastAsia="uk-UA"/>
              </w:rPr>
            </w:pPr>
            <w:r w:rsidRPr="008B616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jc w:val="center"/>
              <w:rPr>
                <w:lang w:eastAsia="uk-UA"/>
              </w:rPr>
            </w:pPr>
            <w:r w:rsidRPr="008B6166">
              <w:rPr>
                <w:lang w:val="en-US" w:eastAsia="uk-UA"/>
              </w:rPr>
              <w:t>-45919</w:t>
            </w:r>
          </w:p>
        </w:tc>
        <w:tc>
          <w:tcPr>
            <w:tcW w:w="2581" w:type="dxa"/>
            <w:tcBorders>
              <w:top w:val="single" w:sz="6" w:space="0" w:color="auto"/>
              <w:left w:val="single" w:sz="6" w:space="0" w:color="auto"/>
              <w:bottom w:val="single" w:sz="6" w:space="0" w:color="auto"/>
              <w:right w:val="single" w:sz="4" w:space="0" w:color="auto"/>
            </w:tcBorders>
            <w:vAlign w:val="center"/>
          </w:tcPr>
          <w:p w:rsidR="008B6166" w:rsidRPr="008B6166" w:rsidRDefault="008B6166" w:rsidP="008B6166">
            <w:pPr>
              <w:jc w:val="center"/>
              <w:rPr>
                <w:lang w:eastAsia="uk-UA"/>
              </w:rPr>
            </w:pPr>
            <w:r w:rsidRPr="008B6166">
              <w:rPr>
                <w:lang w:val="en-US" w:eastAsia="uk-UA"/>
              </w:rPr>
              <w:t>-44608</w:t>
            </w:r>
          </w:p>
        </w:tc>
      </w:tr>
      <w:tr w:rsidR="008B6166" w:rsidRPr="008B6166" w:rsidTr="001C4A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B6166" w:rsidRPr="008B6166" w:rsidRDefault="008B6166" w:rsidP="008B6166">
            <w:pPr>
              <w:rPr>
                <w:b/>
                <w:lang w:eastAsia="uk-UA"/>
              </w:rPr>
            </w:pPr>
            <w:r w:rsidRPr="008B616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jc w:val="center"/>
              <w:rPr>
                <w:lang w:eastAsia="uk-UA"/>
              </w:rPr>
            </w:pPr>
            <w:r w:rsidRPr="008B6166">
              <w:rPr>
                <w:lang w:val="en-US" w:eastAsia="uk-UA"/>
              </w:rPr>
              <w:t>437</w:t>
            </w:r>
          </w:p>
        </w:tc>
        <w:tc>
          <w:tcPr>
            <w:tcW w:w="2581" w:type="dxa"/>
            <w:tcBorders>
              <w:top w:val="single" w:sz="6" w:space="0" w:color="auto"/>
              <w:left w:val="single" w:sz="6" w:space="0" w:color="auto"/>
              <w:bottom w:val="single" w:sz="6" w:space="0" w:color="auto"/>
              <w:right w:val="single" w:sz="4" w:space="0" w:color="auto"/>
            </w:tcBorders>
            <w:vAlign w:val="center"/>
          </w:tcPr>
          <w:p w:rsidR="008B6166" w:rsidRPr="008B6166" w:rsidRDefault="008B6166" w:rsidP="008B6166">
            <w:pPr>
              <w:jc w:val="center"/>
              <w:rPr>
                <w:lang w:eastAsia="uk-UA"/>
              </w:rPr>
            </w:pPr>
            <w:r w:rsidRPr="008B6166">
              <w:rPr>
                <w:lang w:val="en-US" w:eastAsia="uk-UA"/>
              </w:rPr>
              <w:t>437</w:t>
            </w:r>
          </w:p>
        </w:tc>
      </w:tr>
      <w:tr w:rsidR="008B6166" w:rsidRPr="008B6166" w:rsidTr="001C4A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B6166" w:rsidRPr="008B6166" w:rsidRDefault="008B6166" w:rsidP="008B6166">
            <w:pPr>
              <w:rPr>
                <w:b/>
                <w:lang w:eastAsia="uk-UA"/>
              </w:rPr>
            </w:pPr>
            <w:r w:rsidRPr="008B616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jc w:val="center"/>
              <w:rPr>
                <w:lang w:eastAsia="uk-UA"/>
              </w:rPr>
            </w:pPr>
            <w:r w:rsidRPr="008B6166">
              <w:rPr>
                <w:lang w:val="en-US" w:eastAsia="uk-UA"/>
              </w:rPr>
              <w:t>437</w:t>
            </w:r>
          </w:p>
        </w:tc>
        <w:tc>
          <w:tcPr>
            <w:tcW w:w="2581" w:type="dxa"/>
            <w:tcBorders>
              <w:top w:val="single" w:sz="6" w:space="0" w:color="auto"/>
              <w:left w:val="single" w:sz="6" w:space="0" w:color="auto"/>
              <w:bottom w:val="single" w:sz="6" w:space="0" w:color="auto"/>
              <w:right w:val="single" w:sz="4" w:space="0" w:color="auto"/>
            </w:tcBorders>
            <w:vAlign w:val="center"/>
          </w:tcPr>
          <w:p w:rsidR="008B6166" w:rsidRPr="008B6166" w:rsidRDefault="008B6166" w:rsidP="008B6166">
            <w:pPr>
              <w:jc w:val="center"/>
              <w:rPr>
                <w:lang w:eastAsia="uk-UA"/>
              </w:rPr>
            </w:pPr>
            <w:r w:rsidRPr="008B6166">
              <w:rPr>
                <w:lang w:val="en-US" w:eastAsia="uk-UA"/>
              </w:rPr>
              <w:t>437</w:t>
            </w:r>
          </w:p>
        </w:tc>
      </w:tr>
      <w:tr w:rsidR="008B6166" w:rsidRPr="008B6166" w:rsidTr="001C4A87">
        <w:trPr>
          <w:trHeight w:val="340"/>
        </w:trPr>
        <w:tc>
          <w:tcPr>
            <w:tcW w:w="1188" w:type="dxa"/>
            <w:tcBorders>
              <w:top w:val="single" w:sz="6" w:space="0" w:color="auto"/>
              <w:left w:val="single" w:sz="4" w:space="0" w:color="auto"/>
              <w:bottom w:val="single" w:sz="6" w:space="0" w:color="auto"/>
              <w:right w:val="single" w:sz="6" w:space="0" w:color="auto"/>
            </w:tcBorders>
          </w:tcPr>
          <w:p w:rsidR="008B6166" w:rsidRPr="008B6166" w:rsidRDefault="008B6166" w:rsidP="008B6166">
            <w:pPr>
              <w:rPr>
                <w:b/>
                <w:lang w:eastAsia="uk-UA"/>
              </w:rPr>
            </w:pPr>
            <w:r w:rsidRPr="008B616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B6166" w:rsidRPr="008B6166" w:rsidRDefault="008B6166" w:rsidP="008B6166">
            <w:pPr>
              <w:rPr>
                <w:lang w:val="en-US" w:eastAsia="uk-UA"/>
              </w:rPr>
            </w:pPr>
            <w:r w:rsidRPr="008B6166">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8B6166" w:rsidRPr="008B6166" w:rsidTr="001C4A87">
        <w:trPr>
          <w:trHeight w:val="340"/>
        </w:trPr>
        <w:tc>
          <w:tcPr>
            <w:tcW w:w="1188" w:type="dxa"/>
            <w:tcBorders>
              <w:top w:val="single" w:sz="6" w:space="0" w:color="auto"/>
              <w:left w:val="single" w:sz="4" w:space="0" w:color="auto"/>
              <w:bottom w:val="single" w:sz="4" w:space="0" w:color="auto"/>
              <w:right w:val="single" w:sz="6" w:space="0" w:color="auto"/>
            </w:tcBorders>
          </w:tcPr>
          <w:p w:rsidR="008B6166" w:rsidRPr="008B6166" w:rsidRDefault="008B6166" w:rsidP="008B6166">
            <w:pPr>
              <w:rPr>
                <w:b/>
                <w:lang w:eastAsia="uk-UA"/>
              </w:rPr>
            </w:pPr>
            <w:r w:rsidRPr="008B616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B6166" w:rsidRPr="008B6166" w:rsidRDefault="008B6166" w:rsidP="008B6166">
            <w:pPr>
              <w:rPr>
                <w:lang w:val="en-US" w:eastAsia="uk-UA"/>
              </w:rPr>
            </w:pPr>
            <w:r w:rsidRPr="008B6166">
              <w:rPr>
                <w:lang w:val="en-US" w:eastAsia="uk-UA"/>
              </w:rPr>
              <w:t>Розрахункова вартість чистих активів(-45919.000 тис.грн. ) менше скоригованого статутного капіталу(437.000 тис.грн. )Це не вiдповiдає вимогам законодавства.</w:t>
            </w:r>
          </w:p>
        </w:tc>
      </w:tr>
    </w:tbl>
    <w:p w:rsidR="008B6166" w:rsidRPr="008B6166" w:rsidRDefault="008B6166" w:rsidP="008B6166">
      <w:pPr>
        <w:spacing w:after="0" w:line="240" w:lineRule="auto"/>
        <w:rPr>
          <w:rFonts w:ascii="Times New Roman" w:eastAsia="Times New Roman" w:hAnsi="Times New Roman" w:cs="Times New Roman"/>
          <w:sz w:val="24"/>
          <w:szCs w:val="24"/>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B6166">
        <w:rPr>
          <w:rFonts w:ascii="Times New Roman" w:eastAsia="Times New Roman" w:hAnsi="Times New Roman" w:cs="Times New Roman"/>
          <w:b/>
          <w:bCs/>
          <w:color w:val="000000"/>
          <w:sz w:val="26"/>
          <w:szCs w:val="26"/>
          <w:lang w:val="en-US" w:eastAsia="uk-UA"/>
        </w:rPr>
        <w:lastRenderedPageBreak/>
        <w:t>3</w:t>
      </w:r>
      <w:r w:rsidRPr="008B616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B6166" w:rsidRPr="008B6166" w:rsidTr="001C4A87">
        <w:tc>
          <w:tcPr>
            <w:tcW w:w="4492" w:type="dxa"/>
            <w:gridSpan w:val="2"/>
          </w:tcPr>
          <w:p w:rsidR="008B6166" w:rsidRPr="008B6166" w:rsidRDefault="008B6166" w:rsidP="008B6166">
            <w:pPr>
              <w:ind w:left="180" w:hanging="180"/>
              <w:jc w:val="center"/>
              <w:rPr>
                <w:b/>
                <w:bCs/>
                <w:lang w:val="uk-UA" w:eastAsia="uk-UA"/>
              </w:rPr>
            </w:pPr>
            <w:r w:rsidRPr="008B6166">
              <w:rPr>
                <w:b/>
                <w:bCs/>
                <w:lang w:val="uk-UA" w:eastAsia="uk-UA"/>
              </w:rPr>
              <w:t>Види зобов’</w:t>
            </w:r>
            <w:r w:rsidRPr="008B6166">
              <w:rPr>
                <w:b/>
                <w:bCs/>
                <w:lang w:val="en-US" w:eastAsia="uk-UA"/>
              </w:rPr>
              <w:t>язань</w:t>
            </w:r>
          </w:p>
        </w:tc>
        <w:tc>
          <w:tcPr>
            <w:tcW w:w="1189" w:type="dxa"/>
          </w:tcPr>
          <w:p w:rsidR="008B6166" w:rsidRPr="008B6166" w:rsidRDefault="008B6166" w:rsidP="008B6166">
            <w:pPr>
              <w:jc w:val="center"/>
              <w:rPr>
                <w:b/>
                <w:bCs/>
                <w:lang w:val="uk-UA" w:eastAsia="uk-UA"/>
              </w:rPr>
            </w:pPr>
            <w:r w:rsidRPr="008B6166">
              <w:rPr>
                <w:b/>
                <w:bCs/>
                <w:lang w:val="uk-UA" w:eastAsia="uk-UA"/>
              </w:rPr>
              <w:t>Дата виникнення</w:t>
            </w:r>
          </w:p>
        </w:tc>
        <w:tc>
          <w:tcPr>
            <w:tcW w:w="1385" w:type="dxa"/>
          </w:tcPr>
          <w:p w:rsidR="008B6166" w:rsidRPr="008B6166" w:rsidRDefault="008B6166" w:rsidP="008B6166">
            <w:pPr>
              <w:jc w:val="center"/>
              <w:rPr>
                <w:b/>
                <w:bCs/>
                <w:lang w:val="uk-UA" w:eastAsia="uk-UA"/>
              </w:rPr>
            </w:pPr>
            <w:r w:rsidRPr="008B6166">
              <w:rPr>
                <w:b/>
                <w:bCs/>
                <w:lang w:val="uk-UA" w:eastAsia="uk-UA"/>
              </w:rPr>
              <w:t>Непогашена частина боргу (тис.грн.)</w:t>
            </w:r>
          </w:p>
        </w:tc>
        <w:tc>
          <w:tcPr>
            <w:tcW w:w="1651" w:type="dxa"/>
          </w:tcPr>
          <w:p w:rsidR="008B6166" w:rsidRPr="008B6166" w:rsidRDefault="008B6166" w:rsidP="008B6166">
            <w:pPr>
              <w:jc w:val="center"/>
              <w:rPr>
                <w:b/>
                <w:bCs/>
                <w:lang w:val="uk-UA" w:eastAsia="uk-UA"/>
              </w:rPr>
            </w:pPr>
            <w:r w:rsidRPr="008B6166">
              <w:rPr>
                <w:b/>
                <w:bCs/>
                <w:lang w:val="uk-UA" w:eastAsia="uk-UA"/>
              </w:rPr>
              <w:t>Відсоток за користування коштами (відсоток річних)</w:t>
            </w:r>
          </w:p>
        </w:tc>
        <w:tc>
          <w:tcPr>
            <w:tcW w:w="1231" w:type="dxa"/>
          </w:tcPr>
          <w:p w:rsidR="008B6166" w:rsidRPr="008B6166" w:rsidRDefault="008B6166" w:rsidP="008B6166">
            <w:pPr>
              <w:jc w:val="center"/>
              <w:rPr>
                <w:b/>
                <w:bCs/>
                <w:lang w:val="uk-UA" w:eastAsia="uk-UA"/>
              </w:rPr>
            </w:pPr>
            <w:r w:rsidRPr="008B6166">
              <w:rPr>
                <w:b/>
                <w:bCs/>
                <w:lang w:val="uk-UA" w:eastAsia="uk-UA"/>
              </w:rPr>
              <w:t>Дата погашення</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Кредити банку, у тому числі :</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Зобов'язання за цінними паперами</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у тому числі за облігаціями (за кожним випуском) :</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за іпотечними цінними паперами (за кожним власним випуском):</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за сертифікатами ФОН (за кожним власним випуском):</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За векселями (всього)</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за іншими цінними паперами (у тому числі за похідними цінними паперами) (за кожним видом):</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За фінансовими інвестиціями в корпоративні права (за кожним видом):</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Податкові зобов'язання</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138.00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Фінансова допомога на зворотній основі</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115120.00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Інші зобов'язання та забезпечення</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34476.00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4492" w:type="dxa"/>
            <w:gridSpan w:val="2"/>
          </w:tcPr>
          <w:p w:rsidR="008B6166" w:rsidRPr="008B6166" w:rsidRDefault="008B6166" w:rsidP="008B6166">
            <w:pPr>
              <w:ind w:left="180" w:hanging="180"/>
              <w:rPr>
                <w:bCs/>
                <w:lang w:val="uk-UA" w:eastAsia="uk-UA"/>
              </w:rPr>
            </w:pPr>
            <w:r w:rsidRPr="008B6166">
              <w:rPr>
                <w:bCs/>
                <w:lang w:val="uk-UA" w:eastAsia="uk-UA"/>
              </w:rPr>
              <w:t>Усього зобов'язань та забезпечень</w:t>
            </w:r>
          </w:p>
        </w:tc>
        <w:tc>
          <w:tcPr>
            <w:tcW w:w="1189" w:type="dxa"/>
          </w:tcPr>
          <w:p w:rsidR="008B6166" w:rsidRPr="008B6166" w:rsidRDefault="008B6166" w:rsidP="008B6166">
            <w:pPr>
              <w:jc w:val="right"/>
              <w:rPr>
                <w:bCs/>
                <w:lang w:val="uk-UA" w:eastAsia="uk-UA"/>
              </w:rPr>
            </w:pPr>
            <w:r w:rsidRPr="008B6166">
              <w:rPr>
                <w:bCs/>
                <w:lang w:val="uk-UA" w:eastAsia="uk-UA"/>
              </w:rPr>
              <w:t>Х</w:t>
            </w:r>
          </w:p>
        </w:tc>
        <w:tc>
          <w:tcPr>
            <w:tcW w:w="1385" w:type="dxa"/>
          </w:tcPr>
          <w:p w:rsidR="008B6166" w:rsidRPr="008B6166" w:rsidRDefault="008B6166" w:rsidP="008B6166">
            <w:pPr>
              <w:jc w:val="right"/>
              <w:rPr>
                <w:bCs/>
                <w:lang w:val="uk-UA" w:eastAsia="uk-UA"/>
              </w:rPr>
            </w:pPr>
            <w:r w:rsidRPr="008B6166">
              <w:rPr>
                <w:bCs/>
                <w:lang w:val="uk-UA" w:eastAsia="uk-UA"/>
              </w:rPr>
              <w:t>149734.00</w:t>
            </w:r>
          </w:p>
        </w:tc>
        <w:tc>
          <w:tcPr>
            <w:tcW w:w="1651" w:type="dxa"/>
          </w:tcPr>
          <w:p w:rsidR="008B6166" w:rsidRPr="008B6166" w:rsidRDefault="008B6166" w:rsidP="008B6166">
            <w:pPr>
              <w:jc w:val="right"/>
              <w:rPr>
                <w:bCs/>
                <w:lang w:val="uk-UA" w:eastAsia="uk-UA"/>
              </w:rPr>
            </w:pPr>
            <w:r w:rsidRPr="008B6166">
              <w:rPr>
                <w:bCs/>
                <w:lang w:val="uk-UA" w:eastAsia="uk-UA"/>
              </w:rPr>
              <w:t>Х</w:t>
            </w:r>
          </w:p>
        </w:tc>
        <w:tc>
          <w:tcPr>
            <w:tcW w:w="1231" w:type="dxa"/>
          </w:tcPr>
          <w:p w:rsidR="008B6166" w:rsidRPr="008B6166" w:rsidRDefault="008B6166" w:rsidP="008B6166">
            <w:pPr>
              <w:jc w:val="right"/>
              <w:rPr>
                <w:bCs/>
                <w:lang w:val="uk-UA" w:eastAsia="uk-UA"/>
              </w:rPr>
            </w:pPr>
            <w:r w:rsidRPr="008B6166">
              <w:rPr>
                <w:bCs/>
                <w:lang w:val="uk-UA" w:eastAsia="uk-UA"/>
              </w:rPr>
              <w:t>Х</w:t>
            </w:r>
          </w:p>
        </w:tc>
      </w:tr>
      <w:tr w:rsidR="008B6166" w:rsidRPr="008B6166" w:rsidTr="001C4A87">
        <w:tc>
          <w:tcPr>
            <w:tcW w:w="737" w:type="dxa"/>
          </w:tcPr>
          <w:p w:rsidR="008B6166" w:rsidRPr="008B6166" w:rsidRDefault="008B6166" w:rsidP="008B6166">
            <w:pPr>
              <w:rPr>
                <w:b/>
                <w:szCs w:val="24"/>
                <w:lang w:val="en-US" w:eastAsia="uk-UA"/>
              </w:rPr>
            </w:pPr>
            <w:r w:rsidRPr="008B6166">
              <w:rPr>
                <w:b/>
                <w:szCs w:val="24"/>
                <w:lang w:val="en-US" w:eastAsia="uk-UA"/>
              </w:rPr>
              <w:t>Опис</w:t>
            </w:r>
          </w:p>
        </w:tc>
        <w:tc>
          <w:tcPr>
            <w:tcW w:w="9213" w:type="dxa"/>
            <w:gridSpan w:val="5"/>
          </w:tcPr>
          <w:p w:rsidR="008B6166" w:rsidRPr="008B6166" w:rsidRDefault="008B6166" w:rsidP="008B6166">
            <w:pPr>
              <w:rPr>
                <w:szCs w:val="24"/>
                <w:lang w:val="en-US" w:eastAsia="uk-UA"/>
              </w:rPr>
            </w:pPr>
            <w:r w:rsidRPr="008B6166">
              <w:rPr>
                <w:szCs w:val="24"/>
                <w:lang w:val="en-US" w:eastAsia="uk-UA"/>
              </w:rPr>
              <w:t>До iнших зобов'язань (34476 тис. грн) належить: поточна кредиторська заборгованiсть за довгостроковими зобов'язаннями; поточна кредиторська заборгованiсть за товари, роботи, послуги; поточна кредиторська заборгованiсть за розрахунками iз страхування; поточна кредиторська заборгованiсть за розрахунками з оплати працi; поточна кредиторська заборгованiсть за одержаними авансами; поточнi забезпечення; інші довгостроковi зобов'язання (без урахування фінансової допомоги на зворотній основі).</w:t>
            </w:r>
          </w:p>
        </w:tc>
      </w:tr>
    </w:tbl>
    <w:p w:rsidR="008B6166" w:rsidRPr="008B6166" w:rsidRDefault="008B6166" w:rsidP="008B6166">
      <w:pPr>
        <w:spacing w:after="0" w:line="240" w:lineRule="auto"/>
        <w:rPr>
          <w:rFonts w:ascii="Times New Roman" w:eastAsia="Times New Roman" w:hAnsi="Times New Roman" w:cs="Times New Roman"/>
          <w:sz w:val="24"/>
          <w:szCs w:val="24"/>
          <w:lang w:val="en-US" w:eastAsia="uk-UA"/>
        </w:rPr>
      </w:pPr>
    </w:p>
    <w:p w:rsidR="008B6166" w:rsidRDefault="008B6166">
      <w:pPr>
        <w:sectPr w:rsidR="008B6166" w:rsidSect="008B616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B6166" w:rsidRPr="008B6166" w:rsidTr="001C4A87">
        <w:tc>
          <w:tcPr>
            <w:tcW w:w="9720" w:type="dxa"/>
            <w:tcMar>
              <w:top w:w="60" w:type="dxa"/>
              <w:left w:w="60" w:type="dxa"/>
              <w:bottom w:w="60" w:type="dxa"/>
              <w:right w:w="60" w:type="dxa"/>
            </w:tcMar>
            <w:vAlign w:val="center"/>
          </w:tcPr>
          <w:p w:rsidR="008B6166" w:rsidRPr="008B6166" w:rsidRDefault="008B6166" w:rsidP="008B6166">
            <w:pPr>
              <w:spacing w:after="0" w:line="240" w:lineRule="auto"/>
              <w:ind w:left="-210"/>
              <w:jc w:val="center"/>
              <w:rPr>
                <w:rFonts w:ascii="Times New Roman" w:eastAsia="Times New Roman" w:hAnsi="Times New Roman" w:cs="Times New Roman"/>
                <w:b/>
                <w:bCs/>
                <w:sz w:val="28"/>
                <w:szCs w:val="28"/>
                <w:lang w:val="uk-UA" w:eastAsia="uk-UA"/>
              </w:rPr>
            </w:pPr>
            <w:r w:rsidRPr="008B6166">
              <w:rPr>
                <w:rFonts w:ascii="Times New Roman" w:eastAsia="Times New Roman" w:hAnsi="Times New Roman" w:cs="Times New Roman"/>
                <w:b/>
                <w:color w:val="000000"/>
                <w:sz w:val="28"/>
                <w:szCs w:val="28"/>
                <w:lang w:val="en-US" w:eastAsia="uk-UA"/>
              </w:rPr>
              <w:lastRenderedPageBreak/>
              <w:t>6</w:t>
            </w:r>
            <w:r w:rsidRPr="008B616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Публічне акціонерне товариство "Національний депозитарій України"</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Організаційно-правова форма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Публiчне акцiонерне товариство</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Ідентифікаційний код юридичної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30370711</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Місцезнаходження</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04107 УКРАЇНА д/н м.Київ вул.Тропініна, 7-г</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Номер ліцензії або іншого документа на цей 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д/н</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Назва державного органу, що видав ліцензію або інший документ</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д/н</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Дата видачі ліцензії або іншого документа</w:t>
            </w:r>
          </w:p>
        </w:tc>
        <w:tc>
          <w:tcPr>
            <w:tcW w:w="6803" w:type="dxa"/>
            <w:shd w:val="clear" w:color="auto" w:fill="auto"/>
          </w:tcPr>
          <w:p w:rsidR="008B6166" w:rsidRPr="008B6166" w:rsidRDefault="008B6166" w:rsidP="008B6166">
            <w:pPr>
              <w:rPr>
                <w:szCs w:val="24"/>
                <w:lang w:val="uk-UA" w:eastAsia="uk-UA"/>
              </w:rPr>
            </w:pP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Міжміський код та телефон</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(044) 591-04-00</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Факс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(044) 591-04-00</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Депозитарна діяльність центрального депозитарію</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Опис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підлягає ліцензуванню.</w:t>
            </w:r>
          </w:p>
        </w:tc>
      </w:tr>
    </w:tbl>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ДУ "Агентство з розвитку інфраструктури фондового ринку України"</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Організаційно-правова форма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Державна органiзацiя (установа, заклад)</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Ідентифікаційний код юридичної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21676262</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Місцезнаходження</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03150 УКРАЇНА д/н м.Київ вул.Антоновича, 51, оф. 1206</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Номер ліцензії або іншого документа на цей 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DR/00001/APA</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Назва державного органу, що видав ліцензію або інший документ</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НКЦПФР</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Дата видачі ліцензії або іншого документа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18.02.2019</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Міжміський код та телефон</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(044) 287-56-70</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Факс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(044) 287-56-73</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Діяльність з оприлюднення регульованої інформації від імені учасників фондового ринку</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Опис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Надає послуги з подання звітності до НКЦПФР на підставі ліцензії DR/00002/ARM від 18.02.2019 року та послуги з оприлюднення регульованої інформації на підставі ліцензії DR/00001/APA від 18.02.2019 року</w:t>
            </w:r>
          </w:p>
        </w:tc>
      </w:tr>
    </w:tbl>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АКЦIОНЕРНЕ ТОВАРИСТВО "АКЦIОНЕРНИЙ БАНК "РАДАБАНК"</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Організаційно-правова форма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Акцiонерне товариство</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Ідентифікаційний код юридичної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21322127</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Місцезнаходження</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49069 УКРАЇНА д/н м. Днiпро вул. Володимира Мономаха, буд. 5</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Номер ліцензії або іншого документа на цей 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АЕ № 286562</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Назва державного органу, що видав ліцензію або інший документ</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Національна комісія з цінних паперів та фондового ринку</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Дата видачі ліцензії або іншого документа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08.10.2013</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lastRenderedPageBreak/>
              <w:t>Міжміський код та телефон</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(0562) 38-76-52</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Факс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(0562) 38-76-52</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Депозитарна діяльність депозитарної установи</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Опис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Вид послуг, які надає особа- депозитарні послуги депозитарної установи.</w:t>
            </w:r>
          </w:p>
        </w:tc>
      </w:tr>
    </w:tbl>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АУДИТОРСЬКА ФІРМА "РЕСПЕКТ" У ВИГЛЯДІ ТОВАРИСТВА З ОБМЕЖЕНОЮ ВІДПОВІДАЛЬНІСТЮ</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Організаційно-правова форма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Товариство з обмеженою вiдповiдальнiстю</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Ідентифікаційний код юридичної особи</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20971605</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Місцезнаходження</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65082 УКРАЇНА д/н м. ОДЕСА пров. МАЯКОВСЬКОГО, буд. 1, ОФІС 535,</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Номер ліцензії або іншого документа на цей 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0135</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Назва державного органу, що видав ліцензію або інший документ</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Аудиторська палата України</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Дата видачі ліцензії або іншого документа</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26.01.2001</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Міжміський код та телефон</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+380974938110</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Факс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+380487269759</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Вид діяльності</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Аудитор (аудиторськa фiрмa), якa надає аудиторськi послуги</w:t>
            </w:r>
          </w:p>
        </w:tc>
      </w:tr>
      <w:tr w:rsidR="008B6166" w:rsidRPr="008B6166" w:rsidTr="001C4A87">
        <w:tc>
          <w:tcPr>
            <w:tcW w:w="3401" w:type="dxa"/>
            <w:shd w:val="clear" w:color="auto" w:fill="auto"/>
          </w:tcPr>
          <w:p w:rsidR="008B6166" w:rsidRPr="008B6166" w:rsidRDefault="008B6166" w:rsidP="008B6166">
            <w:pPr>
              <w:rPr>
                <w:b/>
                <w:szCs w:val="24"/>
                <w:lang w:val="uk-UA" w:eastAsia="uk-UA"/>
              </w:rPr>
            </w:pPr>
            <w:r w:rsidRPr="008B6166">
              <w:rPr>
                <w:b/>
                <w:szCs w:val="24"/>
                <w:lang w:val="uk-UA" w:eastAsia="uk-UA"/>
              </w:rPr>
              <w:t>Опис</w:t>
            </w:r>
          </w:p>
        </w:tc>
        <w:tc>
          <w:tcPr>
            <w:tcW w:w="6803" w:type="dxa"/>
            <w:shd w:val="clear" w:color="auto" w:fill="auto"/>
          </w:tcPr>
          <w:p w:rsidR="008B6166" w:rsidRPr="008B6166" w:rsidRDefault="008B6166" w:rsidP="008B6166">
            <w:pPr>
              <w:rPr>
                <w:szCs w:val="24"/>
                <w:lang w:val="uk-UA" w:eastAsia="uk-UA"/>
              </w:rPr>
            </w:pPr>
            <w:r w:rsidRPr="008B6166">
              <w:rPr>
                <w:szCs w:val="24"/>
                <w:lang w:val="uk-UA" w:eastAsia="uk-UA"/>
              </w:rPr>
              <w:t>Особа надавала послуги з аудиторської перевiрки рiчної фiнансової звiтностi за 2021 звiтний рiк.</w:t>
            </w:r>
          </w:p>
        </w:tc>
      </w:tr>
    </w:tbl>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Pr="008B6166" w:rsidRDefault="008B6166" w:rsidP="008B6166">
      <w:pPr>
        <w:spacing w:after="0" w:line="240" w:lineRule="auto"/>
        <w:rPr>
          <w:rFonts w:ascii="Times New Roman" w:eastAsia="Times New Roman" w:hAnsi="Times New Roman" w:cs="Times New Roman"/>
          <w:sz w:val="20"/>
          <w:szCs w:val="24"/>
          <w:lang w:val="uk-UA"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Коди</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B6166" w:rsidRPr="008B6166" w:rsidRDefault="008B6166" w:rsidP="008B6166">
            <w:pPr>
              <w:widowControl w:val="0"/>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uk-UA" w:eastAsia="ru-RU"/>
              </w:rPr>
              <w:t xml:space="preserve">Підприємство  </w:t>
            </w:r>
            <w:r w:rsidRPr="008B6166">
              <w:rPr>
                <w:rFonts w:ascii="Times New Roman" w:eastAsia="Times New Roman" w:hAnsi="Times New Roman" w:cs="Times New Roman"/>
                <w:sz w:val="18"/>
                <w:szCs w:val="18"/>
                <w:lang w:val="en-US" w:eastAsia="ru-RU"/>
              </w:rPr>
              <w:t xml:space="preserve"> </w:t>
            </w:r>
            <w:r w:rsidRPr="008B6166">
              <w:rPr>
                <w:rFonts w:ascii="Times New Roman" w:eastAsia="Times New Roman" w:hAnsi="Times New Roman" w:cs="Times New Roman"/>
                <w:sz w:val="18"/>
                <w:szCs w:val="18"/>
                <w:u w:val="single"/>
                <w:lang w:val="en-US" w:eastAsia="ru-RU"/>
              </w:rPr>
              <w:t>ПРИВАТНЕ АКЦІОНЕРНЕ ТОВАРИСТВО  "НОВОМОСКОВСЬКЕ РАЙОННЕ ВИРОБНИЧЕ  ПІДПРИЄМСТВО "АГРОТЕХСЕРВІС"</w:t>
            </w:r>
          </w:p>
        </w:tc>
        <w:tc>
          <w:tcPr>
            <w:tcW w:w="1956" w:type="dxa"/>
            <w:gridSpan w:val="3"/>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00903191</w:t>
            </w:r>
          </w:p>
        </w:tc>
      </w:tr>
      <w:tr w:rsidR="008B6166" w:rsidRPr="008B6166" w:rsidTr="001C4A87">
        <w:trPr>
          <w:trHeight w:val="199"/>
        </w:trPr>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uk-UA" w:eastAsia="ru-RU"/>
              </w:rPr>
              <w:t xml:space="preserve">Територія </w:t>
            </w:r>
            <w:r w:rsidRPr="008B6166">
              <w:rPr>
                <w:rFonts w:ascii="Times New Roman" w:eastAsia="Times New Roman" w:hAnsi="Times New Roman" w:cs="Times New Roman"/>
                <w:sz w:val="18"/>
                <w:szCs w:val="18"/>
                <w:lang w:val="en-US" w:eastAsia="ru-RU"/>
              </w:rPr>
              <w:t xml:space="preserve"> </w:t>
            </w:r>
            <w:r w:rsidRPr="008B6166">
              <w:rPr>
                <w:rFonts w:ascii="Times New Roman" w:eastAsia="Times New Roman" w:hAnsi="Times New Roman" w:cs="Times New Roman"/>
                <w:sz w:val="18"/>
                <w:szCs w:val="18"/>
                <w:u w:val="single"/>
                <w:lang w:val="en-US" w:eastAsia="ru-RU"/>
              </w:rPr>
              <w:t>НОВОМОСКОВСЬК</w:t>
            </w:r>
          </w:p>
        </w:tc>
        <w:tc>
          <w:tcPr>
            <w:tcW w:w="1956" w:type="dxa"/>
            <w:gridSpan w:val="3"/>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 xml:space="preserve">за </w:t>
            </w:r>
            <w:r w:rsidRPr="008B6166">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UA12100070010038698</w:t>
            </w:r>
          </w:p>
        </w:tc>
      </w:tr>
      <w:tr w:rsidR="008B6166" w:rsidRPr="008B6166" w:rsidTr="001C4A87">
        <w:trPr>
          <w:trHeight w:val="199"/>
        </w:trPr>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Організаційно-правова форма господарювання</w:t>
            </w:r>
            <w:r w:rsidRPr="008B6166">
              <w:rPr>
                <w:rFonts w:ascii="Times New Roman" w:eastAsia="Times New Roman" w:hAnsi="Times New Roman" w:cs="Times New Roman"/>
                <w:sz w:val="18"/>
                <w:szCs w:val="18"/>
                <w:lang w:eastAsia="ru-RU"/>
              </w:rPr>
              <w:t xml:space="preserve">  </w:t>
            </w:r>
            <w:r w:rsidRPr="008B6166">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8B6166" w:rsidRPr="008B6166" w:rsidRDefault="008B6166" w:rsidP="008B6166">
            <w:pPr>
              <w:widowControl w:val="0"/>
              <w:spacing w:after="0" w:line="240" w:lineRule="auto"/>
              <w:rPr>
                <w:rFonts w:ascii="Times New Roman" w:eastAsia="Times New Roman" w:hAnsi="Times New Roman" w:cs="Times New Roman"/>
                <w:sz w:val="18"/>
                <w:szCs w:val="18"/>
                <w:lang w:val="uk-UA" w:eastAsia="ru-RU"/>
              </w:rPr>
            </w:pPr>
            <w:r w:rsidRPr="008B616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230</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eastAsia="ru-RU"/>
              </w:rPr>
              <w:t xml:space="preserve">Вид економічної діяльності </w:t>
            </w:r>
            <w:r w:rsidRPr="008B6166">
              <w:rPr>
                <w:rFonts w:ascii="Times New Roman" w:eastAsia="Times New Roman" w:hAnsi="Times New Roman" w:cs="Times New Roman"/>
                <w:sz w:val="18"/>
                <w:szCs w:val="18"/>
                <w:lang w:val="en-US" w:eastAsia="ru-RU"/>
              </w:rPr>
              <w:t xml:space="preserve"> </w:t>
            </w:r>
            <w:r w:rsidRPr="008B6166">
              <w:rPr>
                <w:rFonts w:ascii="Times New Roman" w:eastAsia="Times New Roman" w:hAnsi="Times New Roman" w:cs="Times New Roman"/>
                <w:sz w:val="18"/>
                <w:szCs w:val="18"/>
                <w:u w:val="single"/>
                <w:lang w:val="en-US" w:eastAsia="ru-RU"/>
              </w:rPr>
              <w:t>РЕМОНТ І ТЕХНІЧНЕ ОБСЛУГОВУВАННЯ МАШИН І УСТАТКОВАННЯ ПРОМИСЛОВОГО ПРИЗНАЧЕННЯ</w:t>
            </w:r>
          </w:p>
        </w:tc>
        <w:tc>
          <w:tcPr>
            <w:tcW w:w="1956" w:type="dxa"/>
            <w:gridSpan w:val="3"/>
            <w:tcBorders>
              <w:top w:val="nil"/>
              <w:left w:val="nil"/>
              <w:bottom w:val="nil"/>
              <w:right w:val="single" w:sz="4" w:space="0" w:color="auto"/>
            </w:tcBorders>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33.12</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eastAsia="ru-RU"/>
              </w:rPr>
              <w:t>Середн</w:t>
            </w:r>
            <w:r w:rsidRPr="008B6166">
              <w:rPr>
                <w:rFonts w:ascii="Times New Roman" w:eastAsia="Times New Roman" w:hAnsi="Times New Roman" w:cs="Times New Roman"/>
                <w:sz w:val="18"/>
                <w:szCs w:val="18"/>
                <w:lang w:val="uk-UA" w:eastAsia="ru-RU"/>
              </w:rPr>
              <w:t>я кількість працівників</w:t>
            </w:r>
            <w:r w:rsidRPr="008B6166">
              <w:rPr>
                <w:rFonts w:ascii="Times New Roman" w:eastAsia="Times New Roman" w:hAnsi="Times New Roman" w:cs="Times New Roman"/>
                <w:sz w:val="18"/>
                <w:szCs w:val="18"/>
                <w:lang w:eastAsia="ru-RU"/>
              </w:rPr>
              <w:t xml:space="preserve">  </w:t>
            </w:r>
            <w:r w:rsidRPr="008B6166">
              <w:rPr>
                <w:rFonts w:ascii="Times New Roman" w:eastAsia="Times New Roman" w:hAnsi="Times New Roman" w:cs="Times New Roman"/>
                <w:sz w:val="18"/>
                <w:szCs w:val="18"/>
                <w:u w:val="single"/>
                <w:lang w:val="en-US" w:eastAsia="ru-RU"/>
              </w:rPr>
              <w:t>47</w:t>
            </w:r>
          </w:p>
        </w:tc>
        <w:tc>
          <w:tcPr>
            <w:tcW w:w="1956" w:type="dxa"/>
            <w:gridSpan w:val="3"/>
          </w:tcPr>
          <w:p w:rsidR="008B6166" w:rsidRPr="008B6166" w:rsidRDefault="008B6166" w:rsidP="008B616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Одиниця виміру</w:t>
            </w:r>
            <w:r w:rsidRPr="008B6166">
              <w:rPr>
                <w:rFonts w:ascii="Times New Roman" w:eastAsia="Times New Roman" w:hAnsi="Times New Roman" w:cs="Times New Roman"/>
                <w:noProof/>
                <w:sz w:val="18"/>
                <w:szCs w:val="18"/>
                <w:lang w:eastAsia="ru-RU"/>
              </w:rPr>
              <w:t xml:space="preserve"> :</w:t>
            </w:r>
            <w:r w:rsidRPr="008B6166">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eastAsia="ru-RU"/>
              </w:rPr>
              <w:t>Адреса</w:t>
            </w:r>
            <w:r w:rsidRPr="008B6166">
              <w:rPr>
                <w:rFonts w:ascii="Times New Roman" w:eastAsia="Times New Roman" w:hAnsi="Times New Roman" w:cs="Times New Roman"/>
                <w:sz w:val="18"/>
                <w:szCs w:val="18"/>
                <w:lang w:val="uk-UA" w:eastAsia="ru-RU"/>
              </w:rPr>
              <w:t>, телефон</w:t>
            </w:r>
            <w:r w:rsidRPr="008B6166">
              <w:rPr>
                <w:rFonts w:ascii="Times New Roman" w:eastAsia="Times New Roman" w:hAnsi="Times New Roman" w:cs="Times New Roman"/>
                <w:sz w:val="18"/>
                <w:szCs w:val="18"/>
                <w:lang w:eastAsia="ru-RU"/>
              </w:rPr>
              <w:t xml:space="preserve"> </w:t>
            </w:r>
            <w:r w:rsidRPr="008B6166">
              <w:rPr>
                <w:rFonts w:ascii="Times New Roman" w:eastAsia="Times New Roman" w:hAnsi="Times New Roman" w:cs="Times New Roman"/>
                <w:sz w:val="18"/>
                <w:szCs w:val="18"/>
                <w:u w:val="single"/>
                <w:lang w:val="en-US" w:eastAsia="ru-RU"/>
              </w:rPr>
              <w:t>51200 місто Новомосковськ вулиця Зіни Бєлої, будинок 91, т.(098) 605-05-29</w:t>
            </w:r>
          </w:p>
          <w:p w:rsidR="008B6166" w:rsidRPr="008B6166" w:rsidRDefault="008B6166" w:rsidP="008B6166">
            <w:pPr>
              <w:widowControl w:val="0"/>
              <w:spacing w:after="0" w:line="240" w:lineRule="auto"/>
              <w:rPr>
                <w:rFonts w:ascii="Times New Roman" w:eastAsia="Times New Roman" w:hAnsi="Times New Roman" w:cs="Times New Roman"/>
                <w:sz w:val="18"/>
                <w:szCs w:val="18"/>
                <w:lang w:val="uk-UA" w:eastAsia="ru-RU"/>
              </w:rPr>
            </w:pPr>
          </w:p>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r>
      <w:tr w:rsidR="008B6166" w:rsidRPr="008B6166" w:rsidTr="001C4A87">
        <w:trPr>
          <w:gridAfter w:val="4"/>
          <w:wAfter w:w="3260" w:type="dxa"/>
        </w:trPr>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20"/>
                <w:szCs w:val="20"/>
                <w:lang w:eastAsia="ru-RU"/>
              </w:rPr>
            </w:pPr>
            <w:r w:rsidRPr="008B6166">
              <w:rPr>
                <w:rFonts w:ascii="Times New Roman" w:eastAsia="Times New Roman" w:hAnsi="Times New Roman" w:cs="Times New Roman"/>
                <w:sz w:val="18"/>
                <w:szCs w:val="18"/>
                <w:lang w:eastAsia="ru-RU"/>
              </w:rPr>
              <w:t xml:space="preserve">за </w:t>
            </w:r>
            <w:r w:rsidRPr="008B6166">
              <w:rPr>
                <w:rFonts w:ascii="Times New Roman" w:eastAsia="Times New Roman" w:hAnsi="Times New Roman" w:cs="Times New Roman"/>
                <w:sz w:val="18"/>
                <w:szCs w:val="18"/>
                <w:lang w:val="uk-UA" w:eastAsia="ru-RU"/>
              </w:rPr>
              <w:t xml:space="preserve">національними </w:t>
            </w:r>
            <w:r w:rsidRPr="008B6166">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8B6166" w:rsidRPr="008B6166" w:rsidRDefault="008B6166" w:rsidP="008B616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 xml:space="preserve"> </w:t>
            </w:r>
          </w:p>
        </w:tc>
      </w:tr>
      <w:tr w:rsidR="008B6166" w:rsidRPr="008B6166" w:rsidTr="001C4A87">
        <w:trPr>
          <w:gridAfter w:val="4"/>
          <w:wAfter w:w="3260" w:type="dxa"/>
        </w:trPr>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20"/>
                <w:szCs w:val="20"/>
                <w:lang w:eastAsia="ru-RU"/>
              </w:rPr>
            </w:pPr>
            <w:r w:rsidRPr="008B6166">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8B6166" w:rsidRPr="008B6166" w:rsidRDefault="008B6166" w:rsidP="008B616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en-US" w:eastAsia="ru-RU"/>
              </w:rPr>
              <w:t>V</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lang w:eastAsia="ru-RU"/>
        </w:rPr>
      </w:pPr>
      <w:r w:rsidRPr="008B6166">
        <w:rPr>
          <w:rFonts w:ascii="Times New Roman" w:eastAsia="Times New Roman" w:hAnsi="Times New Roman" w:cs="Times New Roman"/>
          <w:b/>
          <w:bCs/>
          <w:lang w:val="en-US" w:eastAsia="ru-RU"/>
        </w:rPr>
        <w:t>Баланс</w:t>
      </w:r>
      <w:r w:rsidRPr="008B6166">
        <w:rPr>
          <w:rFonts w:ascii="Times New Roman" w:eastAsia="Times New Roman" w:hAnsi="Times New Roman" w:cs="Times New Roman"/>
          <w:b/>
          <w:bCs/>
          <w:lang w:eastAsia="ru-RU"/>
        </w:rPr>
        <w:t xml:space="preserve"> ( Звіт про фінансовий стан ) на </w:t>
      </w:r>
      <w:r w:rsidRPr="008B6166">
        <w:rPr>
          <w:rFonts w:ascii="Times New Roman" w:eastAsia="Times New Roman" w:hAnsi="Times New Roman" w:cs="Times New Roman"/>
          <w:b/>
          <w:bCs/>
          <w:lang w:val="en-US" w:eastAsia="ru-RU"/>
        </w:rPr>
        <w:t>"31" грудня 2022 р.</w:t>
      </w:r>
      <w:r w:rsidRPr="008B6166">
        <w:rPr>
          <w:rFonts w:ascii="Times New Roman" w:eastAsia="Times New Roman" w:hAnsi="Times New Roman" w:cs="Times New Roman"/>
          <w:b/>
          <w:bCs/>
          <w:lang w:eastAsia="ru-RU"/>
        </w:rPr>
        <w:t xml:space="preserve"> </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8B6166" w:rsidRPr="008B6166" w:rsidTr="001C4A87">
        <w:trPr>
          <w:jc w:val="right"/>
        </w:trPr>
        <w:tc>
          <w:tcPr>
            <w:tcW w:w="8640" w:type="dxa"/>
            <w:tcBorders>
              <w:right w:val="single" w:sz="4" w:space="0" w:color="auto"/>
            </w:tcBorders>
            <w:vAlign w:val="center"/>
          </w:tcPr>
          <w:p w:rsidR="008B6166" w:rsidRPr="008B6166" w:rsidRDefault="008B6166" w:rsidP="008B6166">
            <w:pPr>
              <w:widowControl w:val="0"/>
              <w:spacing w:after="0" w:line="240" w:lineRule="auto"/>
              <w:rPr>
                <w:rFonts w:ascii="Times New Roman" w:eastAsia="Times New Roman" w:hAnsi="Times New Roman" w:cs="Times New Roman"/>
                <w:lang w:eastAsia="ru-RU"/>
              </w:rPr>
            </w:pPr>
            <w:r w:rsidRPr="008B6166">
              <w:rPr>
                <w:rFonts w:ascii="Times New Roman" w:eastAsia="Times New Roman" w:hAnsi="Times New Roman" w:cs="Times New Roman"/>
                <w:lang w:eastAsia="ru-RU"/>
              </w:rPr>
              <w:t xml:space="preserve">                                                                    </w:t>
            </w:r>
            <w:r w:rsidRPr="008B6166">
              <w:rPr>
                <w:rFonts w:ascii="Times New Roman" w:eastAsia="Times New Roman" w:hAnsi="Times New Roman" w:cs="Times New Roman"/>
                <w:lang w:val="en-US" w:eastAsia="ru-RU"/>
              </w:rPr>
              <w:t>Форма № 1</w:t>
            </w:r>
            <w:r w:rsidRPr="008B6166">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keepNext/>
              <w:keepLines/>
              <w:widowControl w:val="0"/>
              <w:suppressAutoHyphens/>
              <w:spacing w:after="0" w:line="240" w:lineRule="auto"/>
              <w:rPr>
                <w:rFonts w:ascii="Times New Roman" w:eastAsia="Times New Roman" w:hAnsi="Times New Roman" w:cs="Times New Roman"/>
                <w:lang w:val="en-US" w:eastAsia="ru-RU"/>
              </w:rPr>
            </w:pPr>
            <w:r w:rsidRPr="008B6166">
              <w:rPr>
                <w:rFonts w:ascii="Times New Roman" w:eastAsia="Times New Roman" w:hAnsi="Times New Roman" w:cs="Times New Roman"/>
                <w:lang w:val="en-US" w:eastAsia="ru-RU"/>
              </w:rPr>
              <w:t>1801001</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spacing w:after="0" w:line="240" w:lineRule="auto"/>
              <w:jc w:val="center"/>
              <w:outlineLvl w:val="0"/>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eastAsia="ru-RU"/>
              </w:rPr>
              <w:t xml:space="preserve">На початок звітного </w:t>
            </w:r>
            <w:r w:rsidRPr="008B616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На кінець звітного періоду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val="en-US" w:eastAsia="ru-RU"/>
              </w:rPr>
              <w:t xml:space="preserve">                                                  </w:t>
            </w:r>
            <w:r w:rsidRPr="008B616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I. Необоротні активи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Нематеріальні активи</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282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393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111</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9731</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34403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24672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Довгострокові фінансові інвестиції:</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3691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3740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15819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13753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II. Оборотні активи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20995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40226</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Дебіторська заборгованість за розрахунками:</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за виданими авансами</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19377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19922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8147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651</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67386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90062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83205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103815</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На кінець звітного періоду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val="en-US" w:eastAsia="ru-RU"/>
              </w:rPr>
              <w:t xml:space="preserve">                                                   </w:t>
            </w:r>
            <w:r w:rsidRPr="008B616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 Власний капітал</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Зареєстрований (пайовий) капітал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-45045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-46356</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-44608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-45919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II. Довгострокові зобов'язання і забезпечення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Відстрочені податкові зобов'язання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IІІ. Поточні зобов'язання і забезпечення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Короткострокові кредити банків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Поточна кредиторська заборгованість за:</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довгостроковими зобов'язаннями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53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39824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29835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265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2712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1429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83700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115120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127614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149571</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ІV. Зобов'язання, пов'язані з необоротними активами,</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83205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103815</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B6166">
        <w:rPr>
          <w:rFonts w:ascii="Courier New" w:eastAsia="Times New Roman" w:hAnsi="Courier New" w:cs="Courier New"/>
          <w:sz w:val="20"/>
          <w:szCs w:val="20"/>
          <w:lang w:val="en-US" w:eastAsia="ru-RU"/>
        </w:rPr>
        <w:t>д/н</w:t>
      </w: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Бобик Володимир  Ярославович</w:t>
            </w: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eastAsia="ru-RU"/>
              </w:rPr>
              <w:t>Головний бухгалтер</w:t>
            </w:r>
            <w:r w:rsidRPr="008B6166">
              <w:rPr>
                <w:rFonts w:ascii="Times New Roman" w:eastAsia="Times New Roman" w:hAnsi="Times New Roman" w:cs="Times New Roman"/>
                <w:b/>
                <w:color w:val="000000"/>
                <w:sz w:val="20"/>
                <w:szCs w:val="20"/>
                <w:lang w:eastAsia="ru-RU"/>
              </w:rPr>
              <w:t xml:space="preserve"> </w:t>
            </w:r>
            <w:r w:rsidRPr="008B616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Божок Таміла Миколаївна</w:t>
            </w: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Default="008B6166">
      <w:pPr>
        <w:sectPr w:rsidR="008B6166" w:rsidSect="008B6166">
          <w:pgSz w:w="11906" w:h="16838"/>
          <w:pgMar w:top="363" w:right="567" w:bottom="363" w:left="1417" w:header="708" w:footer="708" w:gutter="0"/>
          <w:cols w:space="708"/>
          <w:docGrid w:linePitch="360"/>
        </w:sectPr>
      </w:pPr>
    </w:p>
    <w:p w:rsidR="008B6166" w:rsidRPr="008B6166" w:rsidRDefault="008B6166" w:rsidP="008B616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Коди</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uk-UA" w:eastAsia="ru-RU"/>
              </w:rPr>
              <w:t xml:space="preserve">Підприємство  </w:t>
            </w:r>
            <w:r w:rsidRPr="008B6166">
              <w:rPr>
                <w:rFonts w:ascii="Times New Roman" w:eastAsia="Times New Roman" w:hAnsi="Times New Roman" w:cs="Times New Roman"/>
                <w:sz w:val="20"/>
                <w:szCs w:val="20"/>
                <w:lang w:val="en-US" w:eastAsia="ru-RU"/>
              </w:rPr>
              <w:t xml:space="preserve"> </w:t>
            </w:r>
            <w:r w:rsidRPr="008B6166">
              <w:rPr>
                <w:rFonts w:ascii="Times New Roman" w:eastAsia="Times New Roman" w:hAnsi="Times New Roman" w:cs="Times New Roman"/>
                <w:sz w:val="20"/>
                <w:szCs w:val="20"/>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00903191</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lang w:val="en-US" w:eastAsia="ru-RU"/>
        </w:rPr>
      </w:pPr>
      <w:r w:rsidRPr="008B6166">
        <w:rPr>
          <w:rFonts w:ascii="Times New Roman" w:eastAsia="Times New Roman" w:hAnsi="Times New Roman" w:cs="Times New Roman"/>
          <w:b/>
          <w:bCs/>
          <w:lang w:val="en-US" w:eastAsia="ru-RU"/>
        </w:rPr>
        <w:t>Звіт про фінансові результати</w:t>
      </w:r>
      <w:r w:rsidRPr="008B6166">
        <w:rPr>
          <w:rFonts w:ascii="Times New Roman" w:eastAsia="Times New Roman" w:hAnsi="Times New Roman" w:cs="Times New Roman"/>
          <w:b/>
          <w:bCs/>
          <w:lang w:val="uk-UA" w:eastAsia="ru-RU"/>
        </w:rPr>
        <w:t xml:space="preserve"> ( </w:t>
      </w:r>
      <w:r w:rsidRPr="008B6166">
        <w:rPr>
          <w:rFonts w:ascii="Times New Roman" w:eastAsia="Times New Roman" w:hAnsi="Times New Roman" w:cs="Times New Roman"/>
          <w:b/>
          <w:bCs/>
          <w:color w:val="000000"/>
          <w:lang w:val="uk-UA" w:eastAsia="ru-RU"/>
        </w:rPr>
        <w:t>Звіт про сукупний дохід</w:t>
      </w:r>
      <w:r w:rsidRPr="008B6166">
        <w:rPr>
          <w:rFonts w:ascii="Times New Roman" w:eastAsia="Times New Roman" w:hAnsi="Times New Roman" w:cs="Times New Roman"/>
          <w:bCs/>
          <w:color w:val="000000"/>
          <w:sz w:val="20"/>
          <w:szCs w:val="20"/>
          <w:lang w:val="uk-UA" w:eastAsia="ru-RU"/>
        </w:rPr>
        <w:t xml:space="preserve"> </w:t>
      </w:r>
      <w:r w:rsidRPr="008B6166">
        <w:rPr>
          <w:rFonts w:ascii="Times New Roman" w:eastAsia="Times New Roman" w:hAnsi="Times New Roman" w:cs="Times New Roman"/>
          <w:b/>
          <w:bCs/>
          <w:lang w:val="uk-UA" w:eastAsia="ru-RU"/>
        </w:rPr>
        <w:t xml:space="preserve">) </w:t>
      </w:r>
    </w:p>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r w:rsidRPr="008B6166">
        <w:rPr>
          <w:rFonts w:ascii="Times New Roman" w:eastAsia="Times New Roman" w:hAnsi="Times New Roman" w:cs="Times New Roman"/>
          <w:b/>
          <w:bCs/>
          <w:lang w:val="en-US" w:eastAsia="ru-RU"/>
        </w:rPr>
        <w:t>з</w:t>
      </w:r>
      <w:r w:rsidRPr="008B6166">
        <w:rPr>
          <w:rFonts w:ascii="Times New Roman" w:eastAsia="Times New Roman" w:hAnsi="Times New Roman" w:cs="Times New Roman"/>
          <w:b/>
          <w:bCs/>
          <w:lang w:val="uk-UA" w:eastAsia="ru-RU"/>
        </w:rPr>
        <w:t xml:space="preserve">а </w:t>
      </w:r>
      <w:r w:rsidRPr="008B6166">
        <w:rPr>
          <w:rFonts w:ascii="Times New Roman" w:eastAsia="Times New Roman" w:hAnsi="Times New Roman" w:cs="Times New Roman"/>
          <w:b/>
          <w:bCs/>
          <w:lang w:val="en-US" w:eastAsia="ru-RU"/>
        </w:rPr>
        <w:t>2022 рік</w:t>
      </w:r>
      <w:r w:rsidRPr="008B6166">
        <w:rPr>
          <w:rFonts w:ascii="Times New Roman" w:eastAsia="Times New Roman" w:hAnsi="Times New Roman" w:cs="Times New Roman"/>
          <w:b/>
          <w:bCs/>
          <w:lang w:val="uk-UA" w:eastAsia="ru-RU"/>
        </w:rPr>
        <w:t xml:space="preserve"> </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B6166" w:rsidRPr="008B6166" w:rsidTr="001C4A87">
        <w:trPr>
          <w:jc w:val="right"/>
        </w:trPr>
        <w:tc>
          <w:tcPr>
            <w:tcW w:w="8613" w:type="dxa"/>
            <w:tcBorders>
              <w:right w:val="single" w:sz="4" w:space="0" w:color="auto"/>
            </w:tcBorders>
            <w:vAlign w:val="center"/>
          </w:tcPr>
          <w:p w:rsidR="008B6166" w:rsidRPr="008B6166" w:rsidRDefault="008B6166" w:rsidP="008B6166">
            <w:pPr>
              <w:widowControl w:val="0"/>
              <w:spacing w:after="0" w:line="240" w:lineRule="auto"/>
              <w:rPr>
                <w:rFonts w:ascii="Times New Roman" w:eastAsia="Times New Roman" w:hAnsi="Times New Roman" w:cs="Times New Roman"/>
                <w:lang w:eastAsia="ru-RU"/>
              </w:rPr>
            </w:pPr>
            <w:r w:rsidRPr="008B6166">
              <w:rPr>
                <w:rFonts w:ascii="Times New Roman" w:eastAsia="Times New Roman" w:hAnsi="Times New Roman" w:cs="Times New Roman"/>
                <w:lang w:val="uk-UA" w:eastAsia="ru-RU"/>
              </w:rPr>
              <w:t xml:space="preserve">                                                                    </w:t>
            </w:r>
            <w:r w:rsidRPr="008B6166">
              <w:rPr>
                <w:rFonts w:ascii="Times New Roman" w:eastAsia="Times New Roman" w:hAnsi="Times New Roman" w:cs="Times New Roman"/>
                <w:lang w:val="en-US" w:eastAsia="ru-RU"/>
              </w:rPr>
              <w:t>Форма № 2</w:t>
            </w:r>
            <w:r w:rsidRPr="008B616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keepNext/>
              <w:keepLines/>
              <w:widowControl w:val="0"/>
              <w:suppressAutoHyphens/>
              <w:spacing w:after="0" w:line="240" w:lineRule="auto"/>
              <w:rPr>
                <w:rFonts w:ascii="Times New Roman" w:eastAsia="Times New Roman" w:hAnsi="Times New Roman" w:cs="Times New Roman"/>
                <w:lang w:val="en-US" w:eastAsia="ru-RU"/>
              </w:rPr>
            </w:pPr>
            <w:r w:rsidRPr="008B6166">
              <w:rPr>
                <w:rFonts w:ascii="Times New Roman" w:eastAsia="Times New Roman" w:hAnsi="Times New Roman" w:cs="Times New Roman"/>
                <w:lang w:val="en-US" w:eastAsia="ru-RU"/>
              </w:rPr>
              <w:t>1801003</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p w:rsidR="008B6166" w:rsidRPr="008B6166" w:rsidRDefault="008B6166" w:rsidP="008B616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B6166">
        <w:rPr>
          <w:rFonts w:ascii="Times New Roman CYR" w:eastAsia="Times New Roman" w:hAnsi="Times New Roman CYR" w:cs="Times New Roman CYR"/>
          <w:b/>
          <w:bCs/>
          <w:color w:val="000000"/>
          <w:lang w:val="uk-UA" w:eastAsia="ru-RU"/>
        </w:rPr>
        <w:t>І. ФІНАНСОВІ РЕЗУЛЬТАТИ</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spacing w:after="0" w:line="240" w:lineRule="auto"/>
              <w:jc w:val="center"/>
              <w:outlineLvl w:val="0"/>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За</w:t>
            </w:r>
            <w:r w:rsidRPr="008B6166">
              <w:rPr>
                <w:rFonts w:ascii="Times New Roman" w:eastAsia="Times New Roman" w:hAnsi="Times New Roman" w:cs="Times New Roman"/>
                <w:b/>
                <w:bCs/>
                <w:sz w:val="20"/>
                <w:szCs w:val="20"/>
                <w:lang w:eastAsia="ru-RU"/>
              </w:rPr>
              <w:t xml:space="preserve"> звітн</w:t>
            </w:r>
            <w:r w:rsidRPr="008B6166">
              <w:rPr>
                <w:rFonts w:ascii="Times New Roman" w:eastAsia="Times New Roman" w:hAnsi="Times New Roman" w:cs="Times New Roman"/>
                <w:b/>
                <w:bCs/>
                <w:sz w:val="20"/>
                <w:szCs w:val="20"/>
                <w:lang w:val="uk-UA" w:eastAsia="ru-RU"/>
              </w:rPr>
              <w:t>ий</w:t>
            </w:r>
            <w:r w:rsidRPr="008B6166">
              <w:rPr>
                <w:rFonts w:ascii="Times New Roman" w:eastAsia="Times New Roman" w:hAnsi="Times New Roman" w:cs="Times New Roman"/>
                <w:b/>
                <w:bCs/>
                <w:sz w:val="20"/>
                <w:szCs w:val="20"/>
                <w:lang w:eastAsia="ru-RU"/>
              </w:rPr>
              <w:t xml:space="preserve"> </w:t>
            </w:r>
            <w:r w:rsidRPr="008B616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color w:val="000000"/>
                <w:sz w:val="20"/>
                <w:szCs w:val="20"/>
                <w:lang w:val="uk-UA" w:eastAsia="ru-RU"/>
              </w:rPr>
              <w:t>За аналогічний</w:t>
            </w:r>
            <w:r w:rsidRPr="008B6166">
              <w:rPr>
                <w:rFonts w:ascii="Times New Roman" w:eastAsia="Times New Roman" w:hAnsi="Times New Roman" w:cs="Times New Roman"/>
                <w:b/>
                <w:color w:val="000000"/>
                <w:sz w:val="20"/>
                <w:szCs w:val="20"/>
                <w:lang w:val="uk-UA" w:eastAsia="ru-RU"/>
              </w:rPr>
              <w:br/>
              <w:t>період попереднього року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92373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78376</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Чисті зароблені страхові премії</w:t>
            </w:r>
            <w:r w:rsidRPr="008B6166">
              <w:rPr>
                <w:rFonts w:ascii="Times New Roman" w:eastAsia="Times New Roman" w:hAnsi="Times New Roman" w:cs="Times New Roman"/>
                <w:bCs/>
                <w:sz w:val="20"/>
                <w:szCs w:val="20"/>
                <w:lang w:eastAsia="ru-RU"/>
              </w:rPr>
              <w:tab/>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-89981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-79570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Валовий: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(1194)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29358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(5121)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(4205)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(1670)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(7644)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Фінансовий результат від операційної діяльності: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14645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6757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(1250)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(534)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Фінансовий результат до оподаткування: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20868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-749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фінансовий результат:  </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20119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B6166">
        <w:rPr>
          <w:rFonts w:ascii="Times New Roman CYR" w:eastAsia="Times New Roman" w:hAnsi="Times New Roman CYR" w:cs="Times New Roman CYR"/>
          <w:b/>
          <w:bCs/>
          <w:color w:val="000000"/>
          <w:lang w:val="uk-UA" w:eastAsia="ru-RU"/>
        </w:rPr>
        <w:t xml:space="preserve">II. </w:t>
      </w:r>
      <w:r w:rsidRPr="008B6166">
        <w:rPr>
          <w:rFonts w:ascii="Times New Roman CYR" w:eastAsia="Times New Roman" w:hAnsi="Times New Roman CYR" w:cs="Times New Roman CYR"/>
          <w:b/>
          <w:bCs/>
          <w:lang w:val="uk-UA" w:eastAsia="ru-RU"/>
        </w:rPr>
        <w:t>СУКУПНИЙ ДОХІД</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spacing w:after="0" w:line="240" w:lineRule="auto"/>
              <w:jc w:val="center"/>
              <w:outlineLvl w:val="0"/>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За</w:t>
            </w:r>
            <w:r w:rsidRPr="008B6166">
              <w:rPr>
                <w:rFonts w:ascii="Times New Roman" w:eastAsia="Times New Roman" w:hAnsi="Times New Roman" w:cs="Times New Roman"/>
                <w:b/>
                <w:bCs/>
                <w:sz w:val="20"/>
                <w:szCs w:val="20"/>
                <w:lang w:eastAsia="ru-RU"/>
              </w:rPr>
              <w:t xml:space="preserve"> звітн</w:t>
            </w:r>
            <w:r w:rsidRPr="008B6166">
              <w:rPr>
                <w:rFonts w:ascii="Times New Roman" w:eastAsia="Times New Roman" w:hAnsi="Times New Roman" w:cs="Times New Roman"/>
                <w:b/>
                <w:bCs/>
                <w:sz w:val="20"/>
                <w:szCs w:val="20"/>
                <w:lang w:val="uk-UA" w:eastAsia="ru-RU"/>
              </w:rPr>
              <w:t>ий</w:t>
            </w:r>
            <w:r w:rsidRPr="008B6166">
              <w:rPr>
                <w:rFonts w:ascii="Times New Roman" w:eastAsia="Times New Roman" w:hAnsi="Times New Roman" w:cs="Times New Roman"/>
                <w:b/>
                <w:bCs/>
                <w:sz w:val="20"/>
                <w:szCs w:val="20"/>
                <w:lang w:eastAsia="ru-RU"/>
              </w:rPr>
              <w:t xml:space="preserve"> </w:t>
            </w:r>
            <w:r w:rsidRPr="008B616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color w:val="000000"/>
                <w:sz w:val="20"/>
                <w:szCs w:val="20"/>
                <w:lang w:val="uk-UA" w:eastAsia="ru-RU"/>
              </w:rPr>
              <w:t>За аналогічний</w:t>
            </w:r>
            <w:r w:rsidRPr="008B6166">
              <w:rPr>
                <w:rFonts w:ascii="Times New Roman" w:eastAsia="Times New Roman" w:hAnsi="Times New Roman" w:cs="Times New Roman"/>
                <w:b/>
                <w:color w:val="000000"/>
                <w:sz w:val="20"/>
                <w:szCs w:val="20"/>
                <w:lang w:val="uk-UA" w:eastAsia="ru-RU"/>
              </w:rPr>
              <w:br/>
              <w:t>період попереднього року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20119</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B6166">
        <w:rPr>
          <w:rFonts w:ascii="Times New Roman" w:eastAsia="Times New Roman" w:hAnsi="Times New Roman" w:cs="Times New Roman"/>
          <w:b/>
          <w:sz w:val="20"/>
          <w:szCs w:val="20"/>
          <w:lang w:val="en-US" w:eastAsia="ru-RU"/>
        </w:rPr>
        <w:br w:type="page"/>
      </w:r>
    </w:p>
    <w:p w:rsidR="008B6166" w:rsidRPr="008B6166" w:rsidRDefault="008B6166" w:rsidP="008B6166">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8B6166">
        <w:rPr>
          <w:rFonts w:ascii="Times New Roman CYR" w:eastAsia="Times New Roman" w:hAnsi="Times New Roman CYR" w:cs="Times New Roman CYR"/>
          <w:b/>
          <w:bCs/>
          <w:lang w:val="en-US" w:eastAsia="ru-RU"/>
        </w:rPr>
        <w:lastRenderedPageBreak/>
        <w:t xml:space="preserve">III. </w:t>
      </w:r>
      <w:r w:rsidRPr="008B6166">
        <w:rPr>
          <w:rFonts w:ascii="Times New Roman CYR" w:eastAsia="Times New Roman" w:hAnsi="Times New Roman CYR" w:cs="Times New Roman CYR"/>
          <w:b/>
          <w:bCs/>
          <w:lang w:val="uk-UA" w:eastAsia="ru-RU"/>
        </w:rPr>
        <w:t>ЕЛЕМЕНТИ ОПЕРАЦІЙНИХ ВИТРАТ</w:t>
      </w:r>
    </w:p>
    <w:p w:rsidR="008B6166" w:rsidRPr="008B6166" w:rsidRDefault="008B6166" w:rsidP="008B616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val="uk-UA" w:eastAsia="ru-RU"/>
              </w:rPr>
              <w:t>За</w:t>
            </w:r>
            <w:r w:rsidRPr="008B6166">
              <w:rPr>
                <w:rFonts w:ascii="Times New Roman" w:eastAsia="Times New Roman" w:hAnsi="Times New Roman" w:cs="Times New Roman"/>
                <w:b/>
                <w:bCs/>
                <w:sz w:val="20"/>
                <w:szCs w:val="20"/>
                <w:lang w:eastAsia="ru-RU"/>
              </w:rPr>
              <w:t xml:space="preserve"> звітн</w:t>
            </w:r>
            <w:r w:rsidRPr="008B6166">
              <w:rPr>
                <w:rFonts w:ascii="Times New Roman" w:eastAsia="Times New Roman" w:hAnsi="Times New Roman" w:cs="Times New Roman"/>
                <w:b/>
                <w:bCs/>
                <w:sz w:val="20"/>
                <w:szCs w:val="20"/>
                <w:lang w:val="uk-UA" w:eastAsia="ru-RU"/>
              </w:rPr>
              <w:t>ий</w:t>
            </w:r>
            <w:r w:rsidRPr="008B6166">
              <w:rPr>
                <w:rFonts w:ascii="Times New Roman" w:eastAsia="Times New Roman" w:hAnsi="Times New Roman" w:cs="Times New Roman"/>
                <w:b/>
                <w:bCs/>
                <w:sz w:val="20"/>
                <w:szCs w:val="20"/>
                <w:lang w:eastAsia="ru-RU"/>
              </w:rPr>
              <w:t xml:space="preserve"> </w:t>
            </w:r>
            <w:r w:rsidRPr="008B616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color w:val="000000"/>
                <w:sz w:val="20"/>
                <w:szCs w:val="20"/>
                <w:lang w:val="uk-UA" w:eastAsia="ru-RU"/>
              </w:rPr>
              <w:t>За аналогічний</w:t>
            </w:r>
            <w:r w:rsidRPr="008B6166">
              <w:rPr>
                <w:rFonts w:ascii="Times New Roman" w:eastAsia="Times New Roman" w:hAnsi="Times New Roman" w:cs="Times New Roman"/>
                <w:b/>
                <w:color w:val="000000"/>
                <w:sz w:val="20"/>
                <w:szCs w:val="20"/>
                <w:lang w:val="uk-UA" w:eastAsia="ru-RU"/>
              </w:rPr>
              <w:br/>
              <w:t>період попереднього року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val="en-US" w:eastAsia="ru-RU"/>
              </w:rPr>
            </w:pPr>
            <w:r w:rsidRPr="008B6166">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4779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2789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val="en-US" w:eastAsia="ru-RU"/>
              </w:rPr>
            </w:pPr>
            <w:r w:rsidRPr="008B6166">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5552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5727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val="en-US" w:eastAsia="ru-RU"/>
              </w:rPr>
            </w:pPr>
            <w:r w:rsidRPr="008B6166">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1097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1217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2813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2590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7718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10070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21959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22393</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B6166">
        <w:rPr>
          <w:rFonts w:ascii="Times New Roman CYR" w:eastAsia="Times New Roman" w:hAnsi="Times New Roman CYR" w:cs="Times New Roman CYR"/>
          <w:b/>
          <w:bCs/>
          <w:color w:val="000000"/>
          <w:lang w:val="uk-UA" w:eastAsia="ru-RU"/>
        </w:rPr>
        <w:t>ІV.</w:t>
      </w:r>
      <w:r w:rsidRPr="008B6166">
        <w:rPr>
          <w:rFonts w:ascii="Times New Roman CYR" w:eastAsia="Times New Roman" w:hAnsi="Times New Roman CYR" w:cs="Times New Roman CYR"/>
          <w:b/>
          <w:bCs/>
          <w:color w:val="000000"/>
          <w:lang w:eastAsia="ru-RU"/>
        </w:rPr>
        <w:t xml:space="preserve"> </w:t>
      </w:r>
      <w:r w:rsidRPr="008B6166">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8B6166" w:rsidRPr="008B6166" w:rsidRDefault="008B6166" w:rsidP="008B616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val="uk-UA" w:eastAsia="ru-RU"/>
              </w:rPr>
              <w:t>За</w:t>
            </w:r>
            <w:r w:rsidRPr="008B6166">
              <w:rPr>
                <w:rFonts w:ascii="Times New Roman" w:eastAsia="Times New Roman" w:hAnsi="Times New Roman" w:cs="Times New Roman"/>
                <w:b/>
                <w:bCs/>
                <w:sz w:val="20"/>
                <w:szCs w:val="20"/>
                <w:lang w:eastAsia="ru-RU"/>
              </w:rPr>
              <w:t xml:space="preserve"> звітн</w:t>
            </w:r>
            <w:r w:rsidRPr="008B6166">
              <w:rPr>
                <w:rFonts w:ascii="Times New Roman" w:eastAsia="Times New Roman" w:hAnsi="Times New Roman" w:cs="Times New Roman"/>
                <w:b/>
                <w:bCs/>
                <w:sz w:val="20"/>
                <w:szCs w:val="20"/>
                <w:lang w:val="uk-UA" w:eastAsia="ru-RU"/>
              </w:rPr>
              <w:t>ий</w:t>
            </w:r>
            <w:r w:rsidRPr="008B6166">
              <w:rPr>
                <w:rFonts w:ascii="Times New Roman" w:eastAsia="Times New Roman" w:hAnsi="Times New Roman" w:cs="Times New Roman"/>
                <w:b/>
                <w:bCs/>
                <w:sz w:val="20"/>
                <w:szCs w:val="20"/>
                <w:lang w:eastAsia="ru-RU"/>
              </w:rPr>
              <w:t xml:space="preserve"> </w:t>
            </w:r>
            <w:r w:rsidRPr="008B616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color w:val="000000"/>
                <w:sz w:val="20"/>
                <w:szCs w:val="20"/>
                <w:lang w:val="uk-UA" w:eastAsia="ru-RU"/>
              </w:rPr>
              <w:t>За аналогічний</w:t>
            </w:r>
            <w:r w:rsidRPr="008B6166">
              <w:rPr>
                <w:rFonts w:ascii="Times New Roman" w:eastAsia="Times New Roman" w:hAnsi="Times New Roman" w:cs="Times New Roman"/>
                <w:b/>
                <w:color w:val="000000"/>
                <w:sz w:val="20"/>
                <w:szCs w:val="20"/>
                <w:lang w:val="uk-UA" w:eastAsia="ru-RU"/>
              </w:rPr>
              <w:br/>
              <w:t>період попереднього року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val="en-US" w:eastAsia="ru-RU"/>
              </w:rPr>
            </w:pPr>
            <w:r w:rsidRPr="008B6166">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1747000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1747000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0.01151600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0.01151600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sz w:val="20"/>
                <w:szCs w:val="20"/>
                <w:lang w:val="uk-UA" w:eastAsia="ru-RU"/>
              </w:rPr>
            </w:pPr>
            <w:r w:rsidRPr="008B6166">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en-US" w:eastAsia="ru-RU"/>
              </w:rPr>
            </w:pPr>
            <w:r w:rsidRPr="008B6166">
              <w:rPr>
                <w:rFonts w:ascii="Times New Roman" w:eastAsia="Times New Roman" w:hAnsi="Times New Roman" w:cs="Times New Roman"/>
                <w:bCs/>
                <w:sz w:val="20"/>
                <w:szCs w:val="20"/>
                <w:lang w:val="uk-UA" w:eastAsia="ru-RU"/>
              </w:rPr>
              <w:t>--</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B6166">
        <w:rPr>
          <w:rFonts w:ascii="Courier New" w:eastAsia="Times New Roman" w:hAnsi="Courier New" w:cs="Courier New"/>
          <w:sz w:val="20"/>
          <w:szCs w:val="20"/>
          <w:lang w:val="en-US" w:eastAsia="ru-RU"/>
        </w:rPr>
        <w:t>д/н</w:t>
      </w: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Бобик Володимир  Ярославович</w:t>
            </w: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eastAsia="ru-RU"/>
              </w:rPr>
              <w:t>Головний бухгалтер</w:t>
            </w:r>
            <w:r w:rsidRPr="008B6166">
              <w:rPr>
                <w:rFonts w:ascii="Times New Roman" w:eastAsia="Times New Roman" w:hAnsi="Times New Roman" w:cs="Times New Roman"/>
                <w:b/>
                <w:color w:val="000000"/>
                <w:sz w:val="20"/>
                <w:szCs w:val="20"/>
                <w:lang w:eastAsia="ru-RU"/>
              </w:rPr>
              <w:t xml:space="preserve"> </w:t>
            </w:r>
            <w:r w:rsidRPr="008B616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Божок Таміла Миколаївна</w:t>
            </w:r>
          </w:p>
        </w:tc>
      </w:tr>
      <w:tr w:rsidR="008B6166" w:rsidRPr="008B6166" w:rsidTr="001C4A87">
        <w:trPr>
          <w:trHeight w:val="70"/>
        </w:trPr>
        <w:tc>
          <w:tcPr>
            <w:tcW w:w="294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Default="008B6166">
      <w:pPr>
        <w:sectPr w:rsidR="008B6166" w:rsidSect="008B6166">
          <w:pgSz w:w="11906" w:h="16838"/>
          <w:pgMar w:top="363" w:right="567" w:bottom="363" w:left="1417" w:header="708" w:footer="708" w:gutter="0"/>
          <w:cols w:space="708"/>
          <w:docGrid w:linePitch="360"/>
        </w:sectPr>
      </w:pPr>
    </w:p>
    <w:p w:rsidR="008B6166" w:rsidRPr="008B6166" w:rsidRDefault="008B6166" w:rsidP="008B616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Коди</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uk-UA" w:eastAsia="ru-RU"/>
              </w:rPr>
              <w:t xml:space="preserve">Підприємство  </w:t>
            </w:r>
            <w:r w:rsidRPr="008B6166">
              <w:rPr>
                <w:rFonts w:ascii="Times New Roman" w:eastAsia="Times New Roman" w:hAnsi="Times New Roman" w:cs="Times New Roman"/>
                <w:sz w:val="18"/>
                <w:szCs w:val="18"/>
                <w:lang w:val="en-US" w:eastAsia="ru-RU"/>
              </w:rPr>
              <w:t xml:space="preserve"> </w:t>
            </w:r>
            <w:r w:rsidRPr="008B6166">
              <w:rPr>
                <w:rFonts w:ascii="Times New Roman" w:eastAsia="Times New Roman" w:hAnsi="Times New Roman" w:cs="Times New Roman"/>
                <w:sz w:val="18"/>
                <w:szCs w:val="18"/>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00903191</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lang w:eastAsia="ru-RU"/>
        </w:rPr>
      </w:pPr>
      <w:r w:rsidRPr="008B6166">
        <w:rPr>
          <w:rFonts w:ascii="Times New Roman" w:eastAsia="Times New Roman" w:hAnsi="Times New Roman" w:cs="Times New Roman"/>
          <w:b/>
          <w:bCs/>
          <w:lang w:val="en-US" w:eastAsia="ru-RU"/>
        </w:rPr>
        <w:t>Звіт</w:t>
      </w:r>
      <w:r w:rsidRPr="008B6166">
        <w:rPr>
          <w:rFonts w:ascii="Times New Roman" w:eastAsia="Times New Roman" w:hAnsi="Times New Roman" w:cs="Times New Roman"/>
          <w:b/>
          <w:bCs/>
          <w:lang w:val="uk-UA" w:eastAsia="ru-RU"/>
        </w:rPr>
        <w:t xml:space="preserve"> про рух грошових коштів ( за прямим методом )</w:t>
      </w:r>
    </w:p>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r w:rsidRPr="008B6166">
        <w:rPr>
          <w:rFonts w:ascii="Times New Roman" w:eastAsia="Times New Roman" w:hAnsi="Times New Roman" w:cs="Times New Roman"/>
          <w:b/>
          <w:bCs/>
          <w:lang w:val="en-US" w:eastAsia="ru-RU"/>
        </w:rPr>
        <w:t>з</w:t>
      </w:r>
      <w:r w:rsidRPr="008B6166">
        <w:rPr>
          <w:rFonts w:ascii="Times New Roman" w:eastAsia="Times New Roman" w:hAnsi="Times New Roman" w:cs="Times New Roman"/>
          <w:b/>
          <w:bCs/>
          <w:lang w:val="uk-UA" w:eastAsia="ru-RU"/>
        </w:rPr>
        <w:t xml:space="preserve">а </w:t>
      </w:r>
      <w:r w:rsidRPr="008B6166">
        <w:rPr>
          <w:rFonts w:ascii="Times New Roman" w:eastAsia="Times New Roman" w:hAnsi="Times New Roman" w:cs="Times New Roman"/>
          <w:b/>
          <w:bCs/>
          <w:lang w:val="en-US" w:eastAsia="ru-RU"/>
        </w:rPr>
        <w:t>2022 рік</w:t>
      </w:r>
      <w:r w:rsidRPr="008B6166">
        <w:rPr>
          <w:rFonts w:ascii="Times New Roman" w:eastAsia="Times New Roman" w:hAnsi="Times New Roman" w:cs="Times New Roman"/>
          <w:b/>
          <w:bCs/>
          <w:lang w:val="uk-UA" w:eastAsia="ru-RU"/>
        </w:rPr>
        <w:t xml:space="preserve"> </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B6166" w:rsidRPr="008B6166" w:rsidTr="001C4A87">
        <w:trPr>
          <w:jc w:val="right"/>
        </w:trPr>
        <w:tc>
          <w:tcPr>
            <w:tcW w:w="8613" w:type="dxa"/>
            <w:tcBorders>
              <w:right w:val="single" w:sz="4" w:space="0" w:color="auto"/>
            </w:tcBorders>
            <w:vAlign w:val="center"/>
          </w:tcPr>
          <w:p w:rsidR="008B6166" w:rsidRPr="008B6166" w:rsidRDefault="008B6166" w:rsidP="008B6166">
            <w:pPr>
              <w:widowControl w:val="0"/>
              <w:spacing w:after="0" w:line="240" w:lineRule="auto"/>
              <w:rPr>
                <w:rFonts w:ascii="Times New Roman" w:eastAsia="Times New Roman" w:hAnsi="Times New Roman" w:cs="Times New Roman"/>
                <w:lang w:eastAsia="ru-RU"/>
              </w:rPr>
            </w:pPr>
            <w:r w:rsidRPr="008B6166">
              <w:rPr>
                <w:rFonts w:ascii="Times New Roman" w:eastAsia="Times New Roman" w:hAnsi="Times New Roman" w:cs="Times New Roman"/>
                <w:lang w:val="uk-UA" w:eastAsia="ru-RU"/>
              </w:rPr>
              <w:t xml:space="preserve">                                                                    </w:t>
            </w:r>
            <w:r w:rsidRPr="008B6166">
              <w:rPr>
                <w:rFonts w:ascii="Times New Roman" w:eastAsia="Times New Roman" w:hAnsi="Times New Roman" w:cs="Times New Roman"/>
                <w:lang w:val="en-US" w:eastAsia="ru-RU"/>
              </w:rPr>
              <w:t>Форма № 3</w:t>
            </w:r>
            <w:r w:rsidRPr="008B616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keepNext/>
              <w:keepLines/>
              <w:widowControl w:val="0"/>
              <w:suppressAutoHyphens/>
              <w:spacing w:after="0" w:line="240" w:lineRule="auto"/>
              <w:rPr>
                <w:rFonts w:ascii="Times New Roman" w:eastAsia="Times New Roman" w:hAnsi="Times New Roman" w:cs="Times New Roman"/>
                <w:lang w:val="en-US" w:eastAsia="ru-RU"/>
              </w:rPr>
            </w:pPr>
            <w:r w:rsidRPr="008B6166">
              <w:rPr>
                <w:rFonts w:ascii="Times New Roman" w:eastAsia="Times New Roman" w:hAnsi="Times New Roman" w:cs="Times New Roman"/>
                <w:lang w:val="en-US" w:eastAsia="ru-RU"/>
              </w:rPr>
              <w:t>1801004</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B6166" w:rsidRPr="008B6166" w:rsidTr="001C4A87">
        <w:tc>
          <w:tcPr>
            <w:tcW w:w="510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keepNext/>
              <w:spacing w:after="0" w:line="240" w:lineRule="auto"/>
              <w:jc w:val="center"/>
              <w:outlineLvl w:val="0"/>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За</w:t>
            </w:r>
            <w:r w:rsidRPr="008B6166">
              <w:rPr>
                <w:rFonts w:ascii="Times New Roman" w:eastAsia="Times New Roman" w:hAnsi="Times New Roman" w:cs="Times New Roman"/>
                <w:b/>
                <w:bCs/>
                <w:sz w:val="20"/>
                <w:szCs w:val="20"/>
                <w:lang w:eastAsia="ru-RU"/>
              </w:rPr>
              <w:t xml:space="preserve"> звітн</w:t>
            </w:r>
            <w:r w:rsidRPr="008B6166">
              <w:rPr>
                <w:rFonts w:ascii="Times New Roman" w:eastAsia="Times New Roman" w:hAnsi="Times New Roman" w:cs="Times New Roman"/>
                <w:b/>
                <w:bCs/>
                <w:sz w:val="20"/>
                <w:szCs w:val="20"/>
                <w:lang w:val="uk-UA" w:eastAsia="ru-RU"/>
              </w:rPr>
              <w:t>ий</w:t>
            </w:r>
            <w:r w:rsidRPr="008B6166">
              <w:rPr>
                <w:rFonts w:ascii="Times New Roman" w:eastAsia="Times New Roman" w:hAnsi="Times New Roman" w:cs="Times New Roman"/>
                <w:b/>
                <w:bCs/>
                <w:sz w:val="20"/>
                <w:szCs w:val="20"/>
                <w:lang w:eastAsia="ru-RU"/>
              </w:rPr>
              <w:t xml:space="preserve"> </w:t>
            </w:r>
            <w:r w:rsidRPr="008B616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color w:val="000000"/>
                <w:sz w:val="20"/>
                <w:szCs w:val="20"/>
                <w:lang w:val="uk-UA" w:eastAsia="ru-RU"/>
              </w:rPr>
              <w:t>За аналогічний</w:t>
            </w:r>
            <w:r w:rsidRPr="008B6166">
              <w:rPr>
                <w:rFonts w:ascii="Times New Roman" w:eastAsia="Times New Roman" w:hAnsi="Times New Roman" w:cs="Times New Roman"/>
                <w:b/>
                <w:color w:val="000000"/>
                <w:sz w:val="20"/>
                <w:szCs w:val="20"/>
                <w:lang w:val="uk-UA" w:eastAsia="ru-RU"/>
              </w:rPr>
              <w:br/>
              <w:t>період попереднього року</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 Рух коштів у результаті операційної діяльності</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91194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97695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52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2439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 оплату:</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(120472)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(87404)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(4139)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(4689)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(1323)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(2893)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(4047)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(849)</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-36278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-887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II. Рух коштів у результаті інвестиційної діяльності</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реалізації:</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отриманих:</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6255</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 придбання: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(460)</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(4712)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(6268)</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-473</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III. Рух коштів у результаті фінансової діяльності</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Надходження від:</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85739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102414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Витрачання на:</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47714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101087</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(171)</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37690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1156</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-204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264</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12</w:t>
            </w:r>
          </w:p>
        </w:tc>
      </w:tr>
      <w:tr w:rsidR="008B6166" w:rsidRPr="008B6166" w:rsidTr="001C4A87">
        <w:tc>
          <w:tcPr>
            <w:tcW w:w="5107"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72</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B6166">
        <w:rPr>
          <w:rFonts w:ascii="Courier New" w:eastAsia="Times New Roman" w:hAnsi="Courier New" w:cs="Courier New"/>
          <w:sz w:val="20"/>
          <w:szCs w:val="20"/>
          <w:lang w:val="en-US" w:eastAsia="ru-RU"/>
        </w:rPr>
        <w:t>д/н</w:t>
      </w: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B6166" w:rsidRPr="008B6166" w:rsidTr="001C4A87">
        <w:tc>
          <w:tcPr>
            <w:tcW w:w="3085"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Бобик Володимир  Ярославович</w:t>
            </w:r>
          </w:p>
        </w:tc>
      </w:tr>
      <w:tr w:rsidR="008B6166" w:rsidRPr="008B6166" w:rsidTr="001C4A87">
        <w:tc>
          <w:tcPr>
            <w:tcW w:w="3085"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3085"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3085"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eastAsia="ru-RU"/>
              </w:rPr>
              <w:t>Головний бухгалтер</w:t>
            </w:r>
            <w:r w:rsidRPr="008B6166">
              <w:rPr>
                <w:rFonts w:ascii="Times New Roman" w:eastAsia="Times New Roman" w:hAnsi="Times New Roman" w:cs="Times New Roman"/>
                <w:b/>
                <w:color w:val="000000"/>
                <w:sz w:val="20"/>
                <w:szCs w:val="20"/>
                <w:lang w:eastAsia="ru-RU"/>
              </w:rPr>
              <w:t xml:space="preserve"> </w:t>
            </w:r>
            <w:r w:rsidRPr="008B6166">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Божок Таміла Миколаївна</w:t>
            </w:r>
          </w:p>
        </w:tc>
      </w:tr>
      <w:tr w:rsidR="008B6166" w:rsidRPr="008B6166" w:rsidTr="001C4A87">
        <w:tc>
          <w:tcPr>
            <w:tcW w:w="3085"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Default="008B6166">
      <w:pPr>
        <w:sectPr w:rsidR="008B6166" w:rsidSect="008B6166">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Коди</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p>
        </w:tc>
        <w:tc>
          <w:tcPr>
            <w:tcW w:w="1956" w:type="dxa"/>
          </w:tcPr>
          <w:p w:rsidR="008B6166" w:rsidRPr="008B6166" w:rsidRDefault="008B6166" w:rsidP="008B6166">
            <w:pPr>
              <w:widowControl w:val="0"/>
              <w:spacing w:after="0" w:line="240" w:lineRule="auto"/>
              <w:jc w:val="center"/>
              <w:rPr>
                <w:rFonts w:ascii="Times New Roman" w:eastAsia="Times New Roman" w:hAnsi="Times New Roman" w:cs="Times New Roman"/>
                <w:sz w:val="16"/>
                <w:szCs w:val="16"/>
                <w:lang w:eastAsia="ru-RU"/>
              </w:rPr>
            </w:pPr>
            <w:r w:rsidRPr="008B616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B6166" w:rsidRPr="008B6166" w:rsidRDefault="008B6166" w:rsidP="008B6166">
            <w:pPr>
              <w:widowControl w:val="0"/>
              <w:spacing w:after="0" w:line="240" w:lineRule="auto"/>
              <w:rPr>
                <w:rFonts w:ascii="Times New Roman" w:eastAsia="Times New Roman" w:hAnsi="Times New Roman" w:cs="Times New Roman"/>
                <w:bCs/>
                <w:sz w:val="18"/>
                <w:szCs w:val="18"/>
                <w:lang w:val="en-US" w:eastAsia="ru-RU"/>
              </w:rPr>
            </w:pPr>
            <w:r w:rsidRPr="008B6166">
              <w:rPr>
                <w:rFonts w:ascii="Times New Roman" w:eastAsia="Times New Roman" w:hAnsi="Times New Roman" w:cs="Times New Roman"/>
                <w:bCs/>
                <w:sz w:val="18"/>
                <w:szCs w:val="18"/>
                <w:lang w:val="en-US" w:eastAsia="ru-RU"/>
              </w:rPr>
              <w:t>01</w:t>
            </w:r>
          </w:p>
        </w:tc>
      </w:tr>
      <w:tr w:rsidR="008B6166" w:rsidRPr="008B6166" w:rsidTr="001C4A87">
        <w:tc>
          <w:tcPr>
            <w:tcW w:w="6082" w:type="dxa"/>
          </w:tcPr>
          <w:p w:rsidR="008B6166" w:rsidRPr="008B6166" w:rsidRDefault="008B6166" w:rsidP="008B6166">
            <w:pPr>
              <w:widowControl w:val="0"/>
              <w:spacing w:after="0" w:line="240" w:lineRule="auto"/>
              <w:rPr>
                <w:rFonts w:ascii="Times New Roman" w:eastAsia="Times New Roman" w:hAnsi="Times New Roman" w:cs="Times New Roman"/>
                <w:sz w:val="20"/>
                <w:szCs w:val="20"/>
                <w:lang w:val="en-US" w:eastAsia="ru-RU"/>
              </w:rPr>
            </w:pPr>
            <w:r w:rsidRPr="008B6166">
              <w:rPr>
                <w:rFonts w:ascii="Times New Roman" w:eastAsia="Times New Roman" w:hAnsi="Times New Roman" w:cs="Times New Roman"/>
                <w:sz w:val="20"/>
                <w:szCs w:val="20"/>
                <w:lang w:val="uk-UA" w:eastAsia="ru-RU"/>
              </w:rPr>
              <w:t xml:space="preserve">Підприємство  </w:t>
            </w:r>
            <w:r w:rsidRPr="008B6166">
              <w:rPr>
                <w:rFonts w:ascii="Times New Roman" w:eastAsia="Times New Roman" w:hAnsi="Times New Roman" w:cs="Times New Roman"/>
                <w:sz w:val="20"/>
                <w:szCs w:val="20"/>
                <w:lang w:val="en-US" w:eastAsia="ru-RU"/>
              </w:rPr>
              <w:t xml:space="preserve"> </w:t>
            </w:r>
            <w:r w:rsidRPr="008B6166">
              <w:rPr>
                <w:rFonts w:ascii="Times New Roman" w:eastAsia="Times New Roman" w:hAnsi="Times New Roman" w:cs="Times New Roman"/>
                <w:sz w:val="20"/>
                <w:szCs w:val="20"/>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8B6166" w:rsidRPr="008B6166" w:rsidRDefault="008B6166" w:rsidP="008B6166">
            <w:pPr>
              <w:widowControl w:val="0"/>
              <w:spacing w:after="0" w:line="240" w:lineRule="auto"/>
              <w:rPr>
                <w:rFonts w:ascii="Times New Roman" w:eastAsia="Times New Roman" w:hAnsi="Times New Roman" w:cs="Times New Roman"/>
                <w:sz w:val="18"/>
                <w:szCs w:val="18"/>
                <w:lang w:eastAsia="ru-RU"/>
              </w:rPr>
            </w:pPr>
            <w:r w:rsidRPr="008B616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B6166" w:rsidRPr="008B6166" w:rsidRDefault="008B6166" w:rsidP="008B6166">
            <w:pPr>
              <w:widowControl w:val="0"/>
              <w:spacing w:after="0" w:line="240" w:lineRule="auto"/>
              <w:jc w:val="center"/>
              <w:rPr>
                <w:rFonts w:ascii="Times New Roman" w:eastAsia="Times New Roman" w:hAnsi="Times New Roman" w:cs="Times New Roman"/>
                <w:sz w:val="18"/>
                <w:szCs w:val="18"/>
                <w:lang w:val="en-US" w:eastAsia="ru-RU"/>
              </w:rPr>
            </w:pPr>
            <w:r w:rsidRPr="008B6166">
              <w:rPr>
                <w:rFonts w:ascii="Times New Roman" w:eastAsia="Times New Roman" w:hAnsi="Times New Roman" w:cs="Times New Roman"/>
                <w:sz w:val="18"/>
                <w:szCs w:val="18"/>
                <w:lang w:val="en-US" w:eastAsia="ru-RU"/>
              </w:rPr>
              <w:t>00903191</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lang w:eastAsia="ru-RU"/>
        </w:rPr>
      </w:pPr>
      <w:r w:rsidRPr="008B6166">
        <w:rPr>
          <w:rFonts w:ascii="Times New Roman" w:eastAsia="Times New Roman" w:hAnsi="Times New Roman" w:cs="Times New Roman"/>
          <w:b/>
          <w:bCs/>
          <w:lang w:val="en-US" w:eastAsia="ru-RU"/>
        </w:rPr>
        <w:t>Звіт</w:t>
      </w:r>
      <w:r w:rsidRPr="008B6166">
        <w:rPr>
          <w:rFonts w:ascii="Times New Roman" w:eastAsia="Times New Roman" w:hAnsi="Times New Roman" w:cs="Times New Roman"/>
          <w:b/>
          <w:bCs/>
          <w:lang w:val="uk-UA" w:eastAsia="ru-RU"/>
        </w:rPr>
        <w:t xml:space="preserve"> про власний капітал</w:t>
      </w:r>
    </w:p>
    <w:p w:rsidR="008B6166" w:rsidRPr="008B6166" w:rsidRDefault="008B6166" w:rsidP="008B6166">
      <w:pPr>
        <w:widowControl w:val="0"/>
        <w:spacing w:after="0" w:line="240" w:lineRule="auto"/>
        <w:jc w:val="center"/>
        <w:rPr>
          <w:rFonts w:ascii="Times New Roman" w:eastAsia="Times New Roman" w:hAnsi="Times New Roman" w:cs="Times New Roman"/>
          <w:b/>
          <w:bCs/>
          <w:lang w:val="uk-UA" w:eastAsia="ru-RU"/>
        </w:rPr>
      </w:pPr>
      <w:r w:rsidRPr="008B6166">
        <w:rPr>
          <w:rFonts w:ascii="Times New Roman" w:eastAsia="Times New Roman" w:hAnsi="Times New Roman" w:cs="Times New Roman"/>
          <w:b/>
          <w:bCs/>
          <w:lang w:val="en-US" w:eastAsia="ru-RU"/>
        </w:rPr>
        <w:t>з</w:t>
      </w:r>
      <w:r w:rsidRPr="008B6166">
        <w:rPr>
          <w:rFonts w:ascii="Times New Roman" w:eastAsia="Times New Roman" w:hAnsi="Times New Roman" w:cs="Times New Roman"/>
          <w:b/>
          <w:bCs/>
          <w:lang w:val="uk-UA" w:eastAsia="ru-RU"/>
        </w:rPr>
        <w:t xml:space="preserve">а </w:t>
      </w:r>
      <w:r w:rsidRPr="008B6166">
        <w:rPr>
          <w:rFonts w:ascii="Times New Roman" w:eastAsia="Times New Roman" w:hAnsi="Times New Roman" w:cs="Times New Roman"/>
          <w:b/>
          <w:bCs/>
          <w:lang w:val="en-US" w:eastAsia="ru-RU"/>
        </w:rPr>
        <w:t>2022 рік</w:t>
      </w:r>
      <w:r w:rsidRPr="008B6166">
        <w:rPr>
          <w:rFonts w:ascii="Times New Roman" w:eastAsia="Times New Roman" w:hAnsi="Times New Roman" w:cs="Times New Roman"/>
          <w:b/>
          <w:bCs/>
          <w:lang w:val="uk-UA" w:eastAsia="ru-RU"/>
        </w:rPr>
        <w:t xml:space="preserve"> </w:t>
      </w: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B6166" w:rsidRPr="008B6166" w:rsidTr="001C4A87">
        <w:trPr>
          <w:jc w:val="right"/>
        </w:trPr>
        <w:tc>
          <w:tcPr>
            <w:tcW w:w="8613" w:type="dxa"/>
            <w:tcBorders>
              <w:right w:val="single" w:sz="4" w:space="0" w:color="auto"/>
            </w:tcBorders>
            <w:vAlign w:val="center"/>
          </w:tcPr>
          <w:p w:rsidR="008B6166" w:rsidRPr="008B6166" w:rsidRDefault="008B6166" w:rsidP="008B6166">
            <w:pPr>
              <w:widowControl w:val="0"/>
              <w:spacing w:after="0" w:line="240" w:lineRule="auto"/>
              <w:rPr>
                <w:rFonts w:ascii="Times New Roman" w:eastAsia="Times New Roman" w:hAnsi="Times New Roman" w:cs="Times New Roman"/>
                <w:lang w:eastAsia="ru-RU"/>
              </w:rPr>
            </w:pPr>
            <w:r w:rsidRPr="008B6166">
              <w:rPr>
                <w:rFonts w:ascii="Times New Roman" w:eastAsia="Times New Roman" w:hAnsi="Times New Roman" w:cs="Times New Roman"/>
                <w:lang w:val="uk-UA" w:eastAsia="ru-RU"/>
              </w:rPr>
              <w:t xml:space="preserve">                                                                    </w:t>
            </w:r>
            <w:r w:rsidRPr="008B6166">
              <w:rPr>
                <w:rFonts w:ascii="Times New Roman" w:eastAsia="Times New Roman" w:hAnsi="Times New Roman" w:cs="Times New Roman"/>
                <w:lang w:val="en-US" w:eastAsia="ru-RU"/>
              </w:rPr>
              <w:t>Форма № 4</w:t>
            </w:r>
            <w:r w:rsidRPr="008B616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B6166" w:rsidRPr="008B6166" w:rsidRDefault="008B6166" w:rsidP="008B6166">
            <w:pPr>
              <w:keepNext/>
              <w:keepLines/>
              <w:widowControl w:val="0"/>
              <w:suppressAutoHyphens/>
              <w:spacing w:after="0" w:line="240" w:lineRule="auto"/>
              <w:rPr>
                <w:rFonts w:ascii="Times New Roman" w:eastAsia="Times New Roman" w:hAnsi="Times New Roman" w:cs="Times New Roman"/>
                <w:lang w:val="en-US" w:eastAsia="ru-RU"/>
              </w:rPr>
            </w:pPr>
            <w:r w:rsidRPr="008B6166">
              <w:rPr>
                <w:rFonts w:ascii="Times New Roman" w:eastAsia="Times New Roman" w:hAnsi="Times New Roman" w:cs="Times New Roman"/>
                <w:lang w:val="en-US" w:eastAsia="ru-RU"/>
              </w:rPr>
              <w:t>1801005</w:t>
            </w:r>
          </w:p>
        </w:tc>
      </w:tr>
    </w:tbl>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eastAsia="ru-RU"/>
        </w:rPr>
      </w:pPr>
    </w:p>
    <w:p w:rsidR="008B6166" w:rsidRPr="008B6166" w:rsidRDefault="008B6166" w:rsidP="008B6166">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B6166" w:rsidRPr="008B6166" w:rsidTr="001C4A87">
        <w:trPr>
          <w:trHeight w:val="345"/>
        </w:trPr>
        <w:tc>
          <w:tcPr>
            <w:tcW w:w="2506" w:type="dxa"/>
            <w:tcBorders>
              <w:left w:val="single" w:sz="6" w:space="0" w:color="auto"/>
              <w:bottom w:val="single" w:sz="6" w:space="0" w:color="auto"/>
              <w:right w:val="single" w:sz="6" w:space="0" w:color="auto"/>
            </w:tcBorders>
            <w:vAlign w:val="center"/>
          </w:tcPr>
          <w:p w:rsidR="008B6166" w:rsidRPr="008B6166" w:rsidRDefault="008B6166" w:rsidP="008B6166">
            <w:pPr>
              <w:keepNext/>
              <w:spacing w:after="0" w:line="240" w:lineRule="auto"/>
              <w:jc w:val="center"/>
              <w:outlineLvl w:val="0"/>
              <w:rPr>
                <w:rFonts w:ascii="Times New Roman" w:eastAsia="Times New Roman" w:hAnsi="Times New Roman" w:cs="Times New Roman"/>
                <w:b/>
                <w:bCs/>
                <w:sz w:val="20"/>
                <w:szCs w:val="20"/>
                <w:lang w:val="uk-UA" w:eastAsia="ru-RU"/>
              </w:rPr>
            </w:pPr>
            <w:r w:rsidRPr="008B6166">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Зареєст-рований (пайовий)</w:t>
            </w:r>
          </w:p>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sz w:val="20"/>
                <w:szCs w:val="20"/>
                <w:lang w:val="uk-UA" w:eastAsia="ru-RU"/>
              </w:rPr>
            </w:pPr>
            <w:r w:rsidRPr="008B6166">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Нероз-</w:t>
            </w:r>
          </w:p>
          <w:p w:rsidR="008B6166" w:rsidRPr="008B6166" w:rsidRDefault="008B6166" w:rsidP="008B616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поділе-</w:t>
            </w:r>
          </w:p>
          <w:p w:rsidR="008B6166" w:rsidRPr="008B6166" w:rsidRDefault="008B6166" w:rsidP="008B6166">
            <w:pPr>
              <w:widowControl w:val="0"/>
              <w:spacing w:after="0" w:line="240" w:lineRule="auto"/>
              <w:jc w:val="center"/>
              <w:rPr>
                <w:rFonts w:ascii="Times New Roman" w:eastAsia="Times New Roman" w:hAnsi="Times New Roman" w:cs="Times New Roman"/>
                <w:b/>
                <w:sz w:val="20"/>
                <w:szCs w:val="20"/>
                <w:lang w:val="uk-UA" w:eastAsia="ru-RU"/>
              </w:rPr>
            </w:pPr>
            <w:r w:rsidRPr="008B6166">
              <w:rPr>
                <w:rFonts w:ascii="Times New Roman" w:eastAsia="Times New Roman" w:hAnsi="Times New Roman" w:cs="Times New Roman"/>
                <w:b/>
                <w:color w:val="000000"/>
                <w:sz w:val="20"/>
                <w:szCs w:val="20"/>
                <w:lang w:val="uk-UA" w:eastAsia="ru-RU"/>
              </w:rPr>
              <w:t>ний прибуток</w:t>
            </w:r>
            <w:r w:rsidRPr="008B6166">
              <w:rPr>
                <w:rFonts w:ascii="Times New Roman" w:eastAsia="Times New Roman" w:hAnsi="Times New Roman" w:cs="Times New Roman"/>
                <w:b/>
                <w:lang w:eastAsia="ru-RU"/>
              </w:rPr>
              <w:t xml:space="preserve"> </w:t>
            </w:r>
            <w:r w:rsidRPr="008B6166">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sz w:val="20"/>
                <w:szCs w:val="20"/>
                <w:lang w:val="uk-UA" w:eastAsia="ru-RU"/>
              </w:rPr>
            </w:pPr>
            <w:r w:rsidRPr="008B6166">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Вилу</w:t>
            </w:r>
            <w:r w:rsidRPr="008B6166">
              <w:rPr>
                <w:rFonts w:ascii="Times New Roman" w:eastAsia="Times New Roman" w:hAnsi="Times New Roman" w:cs="Times New Roman"/>
                <w:b/>
                <w:color w:val="000000"/>
                <w:sz w:val="20"/>
                <w:szCs w:val="20"/>
                <w:lang w:val="en-US" w:eastAsia="ru-RU"/>
              </w:rPr>
              <w:t>-</w:t>
            </w:r>
            <w:r w:rsidRPr="008B6166">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sz w:val="20"/>
                <w:szCs w:val="20"/>
                <w:lang w:val="uk-UA" w:eastAsia="ru-RU"/>
              </w:rPr>
            </w:pPr>
            <w:r w:rsidRPr="008B6166">
              <w:rPr>
                <w:rFonts w:ascii="Times New Roman" w:eastAsia="Times New Roman" w:hAnsi="Times New Roman" w:cs="Times New Roman"/>
                <w:b/>
                <w:sz w:val="20"/>
                <w:szCs w:val="20"/>
                <w:lang w:val="uk-UA" w:eastAsia="ru-RU"/>
              </w:rPr>
              <w:t>Всього</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eastAsia="ru-RU"/>
              </w:rPr>
            </w:pPr>
            <w:r w:rsidRPr="008B6166">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
                <w:bCs/>
                <w:sz w:val="20"/>
                <w:szCs w:val="20"/>
                <w:lang w:val="uk-UA" w:eastAsia="ru-RU"/>
              </w:rPr>
            </w:pPr>
            <w:r w:rsidRPr="008B6166">
              <w:rPr>
                <w:rFonts w:ascii="Times New Roman" w:eastAsia="Times New Roman" w:hAnsi="Times New Roman" w:cs="Times New Roman"/>
                <w:b/>
                <w:bCs/>
                <w:sz w:val="20"/>
                <w:szCs w:val="20"/>
                <w:lang w:val="uk-UA" w:eastAsia="ru-RU"/>
              </w:rPr>
              <w:t>10</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-44960</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-44523</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Коригування:</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-85</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-85</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-45045</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-44608</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-1311</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-1311</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Розподіл прибутку:</w:t>
            </w:r>
          </w:p>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-1311</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-1311</w:t>
            </w:r>
          </w:p>
        </w:tc>
      </w:tr>
      <w:tr w:rsidR="008B6166" w:rsidRPr="008B6166" w:rsidTr="001C4A87">
        <w:tc>
          <w:tcPr>
            <w:tcW w:w="2506" w:type="dxa"/>
            <w:tcBorders>
              <w:top w:val="single" w:sz="6" w:space="0" w:color="auto"/>
              <w:left w:val="single" w:sz="6" w:space="0" w:color="auto"/>
              <w:bottom w:val="single" w:sz="6" w:space="0" w:color="auto"/>
              <w:right w:val="single" w:sz="6" w:space="0" w:color="auto"/>
            </w:tcBorders>
            <w:shd w:val="clear" w:color="auto" w:fill="auto"/>
          </w:tcPr>
          <w:p w:rsidR="008B6166" w:rsidRPr="008B6166" w:rsidRDefault="008B6166" w:rsidP="008B6166">
            <w:pPr>
              <w:widowControl w:val="0"/>
              <w:spacing w:after="0" w:line="240" w:lineRule="auto"/>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eastAsia="ru-RU"/>
              </w:rPr>
            </w:pPr>
            <w:r w:rsidRPr="008B6166">
              <w:rPr>
                <w:rFonts w:ascii="Times New Roman" w:eastAsia="Times New Roman" w:hAnsi="Times New Roman" w:cs="Times New Roman"/>
                <w:bCs/>
                <w:sz w:val="20"/>
                <w:szCs w:val="20"/>
                <w:lang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-46356</w:t>
            </w:r>
          </w:p>
        </w:tc>
        <w:tc>
          <w:tcPr>
            <w:tcW w:w="836"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B6166" w:rsidRPr="008B6166" w:rsidRDefault="008B6166" w:rsidP="008B6166">
            <w:pPr>
              <w:widowControl w:val="0"/>
              <w:spacing w:after="0" w:line="240" w:lineRule="auto"/>
              <w:jc w:val="center"/>
              <w:rPr>
                <w:rFonts w:ascii="Times New Roman" w:eastAsia="Times New Roman" w:hAnsi="Times New Roman" w:cs="Times New Roman"/>
                <w:bCs/>
                <w:sz w:val="20"/>
                <w:szCs w:val="20"/>
                <w:lang w:val="uk-UA" w:eastAsia="ru-RU"/>
              </w:rPr>
            </w:pPr>
            <w:r w:rsidRPr="008B6166">
              <w:rPr>
                <w:rFonts w:ascii="Times New Roman" w:eastAsia="Times New Roman" w:hAnsi="Times New Roman" w:cs="Times New Roman"/>
                <w:bCs/>
                <w:sz w:val="20"/>
                <w:szCs w:val="20"/>
                <w:lang w:val="uk-UA" w:eastAsia="ru-RU"/>
              </w:rPr>
              <w:t>-45919</w:t>
            </w: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B6166">
        <w:rPr>
          <w:rFonts w:ascii="Courier New" w:eastAsia="Times New Roman" w:hAnsi="Courier New" w:cs="Courier New"/>
          <w:sz w:val="20"/>
          <w:szCs w:val="20"/>
          <w:lang w:val="en-US" w:eastAsia="ru-RU"/>
        </w:rPr>
        <w:t>д/н</w:t>
      </w: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B6166" w:rsidRPr="008B6166" w:rsidTr="001C4A87">
        <w:tc>
          <w:tcPr>
            <w:tcW w:w="322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Бобик Володимир  Ярославович</w:t>
            </w:r>
          </w:p>
        </w:tc>
      </w:tr>
      <w:tr w:rsidR="008B6166" w:rsidRPr="008B6166" w:rsidTr="001C4A87">
        <w:tc>
          <w:tcPr>
            <w:tcW w:w="322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322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B6166" w:rsidRPr="008B6166" w:rsidTr="001C4A87">
        <w:tc>
          <w:tcPr>
            <w:tcW w:w="322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eastAsia="ru-RU"/>
              </w:rPr>
              <w:t>Головний бухгалтер</w:t>
            </w:r>
            <w:r w:rsidRPr="008B6166">
              <w:rPr>
                <w:rFonts w:ascii="Times New Roman" w:eastAsia="Times New Roman" w:hAnsi="Times New Roman" w:cs="Times New Roman"/>
                <w:b/>
                <w:color w:val="000000"/>
                <w:sz w:val="20"/>
                <w:szCs w:val="20"/>
                <w:lang w:eastAsia="ru-RU"/>
              </w:rPr>
              <w:t xml:space="preserve"> </w:t>
            </w:r>
            <w:r w:rsidRPr="008B6166">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sz w:val="20"/>
                <w:szCs w:val="20"/>
                <w:lang w:val="en-US" w:eastAsia="ru-RU"/>
              </w:rPr>
              <w:t>Божок Таміла Миколаївна</w:t>
            </w:r>
          </w:p>
        </w:tc>
      </w:tr>
      <w:tr w:rsidR="008B6166" w:rsidRPr="008B6166" w:rsidTr="001C4A87">
        <w:tc>
          <w:tcPr>
            <w:tcW w:w="3227"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B6166">
              <w:rPr>
                <w:rFonts w:ascii="Times New Roman" w:eastAsia="Times New Roman" w:hAnsi="Times New Roman" w:cs="Times New Roman"/>
                <w:b/>
                <w:color w:val="000000"/>
                <w:sz w:val="16"/>
                <w:szCs w:val="16"/>
                <w:lang w:val="en-US" w:eastAsia="ru-RU"/>
              </w:rPr>
              <w:t>(</w:t>
            </w:r>
            <w:r w:rsidRPr="008B6166">
              <w:rPr>
                <w:rFonts w:ascii="Times New Roman" w:eastAsia="Times New Roman" w:hAnsi="Times New Roman" w:cs="Times New Roman"/>
                <w:b/>
                <w:color w:val="000000"/>
                <w:sz w:val="16"/>
                <w:szCs w:val="16"/>
                <w:lang w:eastAsia="ru-RU"/>
              </w:rPr>
              <w:t>підпис</w:t>
            </w:r>
            <w:r w:rsidRPr="008B616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Pr="008B6166" w:rsidRDefault="008B6166" w:rsidP="008B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B6166" w:rsidRDefault="008B6166">
      <w:pPr>
        <w:sectPr w:rsidR="008B6166" w:rsidSect="008B6166">
          <w:pgSz w:w="11906" w:h="16838"/>
          <w:pgMar w:top="363" w:right="567" w:bottom="363" w:left="1417" w:header="708" w:footer="708" w:gutter="0"/>
          <w:cols w:space="708"/>
          <w:docGrid w:linePitch="360"/>
        </w:sectPr>
      </w:pPr>
    </w:p>
    <w:p w:rsidR="008B6166" w:rsidRPr="008B6166" w:rsidRDefault="008B6166" w:rsidP="008B616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B6166">
        <w:rPr>
          <w:rFonts w:ascii="Times New Roman" w:eastAsia="Times New Roman" w:hAnsi="Times New Roman" w:cs="Times New Roman"/>
          <w:b/>
          <w:bCs/>
          <w:color w:val="000000"/>
          <w:sz w:val="28"/>
          <w:szCs w:val="28"/>
          <w:lang w:val="uk-UA" w:eastAsia="uk-UA"/>
        </w:rPr>
        <w:lastRenderedPageBreak/>
        <w:t xml:space="preserve">Примітки до </w:t>
      </w:r>
      <w:r w:rsidRPr="008B6166">
        <w:rPr>
          <w:rFonts w:ascii="Times New Roman" w:eastAsia="Times New Roman" w:hAnsi="Times New Roman" w:cs="Times New Roman"/>
          <w:b/>
          <w:bCs/>
          <w:color w:val="000000"/>
          <w:sz w:val="28"/>
          <w:szCs w:val="28"/>
          <w:lang w:val="en-US" w:eastAsia="uk-UA"/>
        </w:rPr>
        <w:t xml:space="preserve">фінансової </w:t>
      </w:r>
      <w:r w:rsidRPr="008B6166">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 Характер господарської діяльності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Приватне акціонерне Товариство "Новомосковське районне виробниче підприємство "Агротехсервіс" (ЄДРПОУ 00903191), зареєстровано Новомосковською районною державною адміністрацією Дніпропетровської області 04.02.1998 р., розпорядження №58, було засноване відповідно до рішення Регіонального відділення Фонду держаного майна України по Дніпропетровській області № 2/121-АО від 29.11.1995 р. шляхом реорганізації (перетворення) державного підприємства "Новомосковське державне районне виробниче підприємство "Агротехсервіс" у Відкрите акціонерне товариство "Новомосковське районне виробниче підприємство "Агротехсервіс" відповідно до Закону України "Про господарські товариства", Декрету Кабінету Міністрів України "Про особливості приватизації майна в агропромисловому комплексі" від 17.05.1993 р. №51-93.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Товариство перейменоване у Публічне акціонерне товариство  "Новомосковське районне виробниче підприємство "Агротехсервіс" відповідно до рішення загальних зборів акціонерів Товариства (Протокол від 18.01.2011 р.) та Закону України "Про акціонерні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Товариство перейменоване у Приватне акціонерне товариство  "Новомосковське районне виробниче підприємство "Агротехсервіс" відповідно до рішення загальних зборів акціонерів Товариства (Протокол від 27.04.2017 р.) та Закону України "Про акціонерні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Місце знаходження: 51200, Дніпропетровська обл., м. Новомосковськ, вул. Зіни Білої буд. 91.на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Метою Товариства є  надання платних послуг сільськогосподарським виробникам та населенню, виконання інших робіт та реалізації на основі одержаних прибутків соціальних та економічних інтересів акціонерів Товариства і членів трудового колективу.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Основні види діяльності: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Ремонт і технічне обслуговування машин і устаткування промислового призначення;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Оптова торгівля твердим, рідким, газоподібним пальним і подібними продуктами;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Вантажний автомобільний транспорт.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Для здійснення оптової торгівлі паливом Товариство має ліцензію на оптову торгівлю пальним за відсутності місць оптової торгівлі, яка видана Державною фіскальною службою України 02.08.2019 р., строком дії до 02.08.2024 р., ліцензію на право зберігання пального (включно для потреб власного споживання та промислової переробки), яка видана Головним Управлінням ДПС у Дніпропетровській області 07.09.2020 р., строком дії до 09.09.2025 р., ліцензію на право оптової торгівлі пальним, за наявності місць оптової торгівлі, яка видана Головним Управлінням ДПС у Дніпропетровській області 11.03.2021 р., строком дії до 11.03.2026 р.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2. Основи підготовки, затвердження і подання фінансової звітності.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та Тлумачення (ТКМЗ, ПКТ), видані Радою з Міжнародних стандартів бухгалтерського обліку (РМСБО), в редакції офіційно оприлюдненій станом на 31 грудня 2022 року  на вебсайті Міністерства фінансів України (https://mof.gov.ua/uk/translation_of_international_financial_reporting_standard_2022_updated-576),    яке забезпечує формування державної фінансової політики, як це передбачено  статтею 12 Закону України від 16.07.1999 р. №996-XIV "Про бухгалтерський облік та фінансову звітність в Україні".    При складанні фінансової звітності Товариство застосувало всі нові і змінені стандарти й інтерпретації, які належать до його операцій.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Фінансові звіти було підготовлено на основі припущення  безперервності діяльності  та  основі історичної собівартості, окрім фінансових активів та зобов'язань, оцінюваних за  справедливою вартістю, зміни якої відображаються у складі прибутку чи збитку за період..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Валютою фінансової звітності є гривня так, як всі операції підприємства здійснювалися в гривнях. Фінансова звітність надана Товариством в тисячах гривень. Фінансові звіти складені за формами, затверджені НП(С)БО 1 "Загальні вимоги до фінансової звітності", відповідно до Закону України від 16.07.1999 р. № 999-XIV "Про бухгалтерський облік та фінансову звітність в України" та прийнятої облікової політики.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3. Суттєві  положення облікової політики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Конкретні положення облікової політики наведені нижче.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Основні засоби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ab/>
        <w:t>Основні засоби приймаються до обліку тільки, якщо є ймовірність, що майбутні економічні вигоди, пов'язані з об'єктом, надійдуть, а собівартість об'єкта можна достовірно оцінити. Собівартість об'єкта основних засобів складається з ціни його придбання після вирахування торговельних знижок та цінових знижок, будь-яких витрат, які безпосередньо пов'язані з доставкою активу до місця розташування та приведення його в стан, необхідний для експлуатації.</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В фінансовій звітності основні засоби відображені за собівартістю з відрахуванням накопиченої амортизації та накопиченого збитку від зменшення корисності. Для об'єктів виготовлених господарським способом, витрати з віднесених до них робіт та прямі накладні витрати, входять до первісної вартості об'єкту.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Амортизація  основних засобів нараховується із застосування прямолінійного методу, суть якого полягає в рівномірному списанні балансової вартості основних засобів до їх ліквідаційної вартості протягом терміну їх корисного використання. Розрахункові терміни корисної експлуатації основних засобів становлять: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Будівлі і споруди                                                 15-20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Машини та обладнання                                                2-5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Транспортні засоби                                                  5-10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Меблі та офісне обладнання                                           4-5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Витрати на реконструкцію, модернізацію, капітальний ремонт, якщо є ймовірність отримати майбутні економічні вигоди, капіталізуються. Витрати на поточний ремонт, обслуговування визнаються витратами періоду їх здійснення. </w:t>
      </w:r>
      <w:r w:rsidRPr="008B6166">
        <w:rPr>
          <w:rFonts w:ascii="Courier New" w:eastAsia="Times New Roman" w:hAnsi="Courier New" w:cs="Courier New"/>
          <w:sz w:val="20"/>
          <w:szCs w:val="20"/>
          <w:lang w:val="en-US" w:eastAsia="uk-UA"/>
        </w:rPr>
        <w:tab/>
        <w:t>Прибутки та збитки, які виникли в наслідок вибуття основних засобів (з причини списання або продажу), включаються в звіт про сукупний дохід.</w:t>
      </w:r>
      <w:r w:rsidRPr="008B6166">
        <w:rPr>
          <w:rFonts w:ascii="Courier New" w:eastAsia="Times New Roman" w:hAnsi="Courier New" w:cs="Courier New"/>
          <w:sz w:val="20"/>
          <w:szCs w:val="20"/>
          <w:lang w:val="en-US" w:eastAsia="uk-UA"/>
        </w:rPr>
        <w:tab/>
        <w:t xml:space="preserve">На кожну звітну дату керівництво визначає наявність ознак знецінення основних засобів. Якщо виявляється хоча б одна з таких ознак, керівництво оцінює суму, що підлягає відшкодуванню. Така сума визначається як найбільша з двох величин: справедлива вартість активу за відрахуванням витрат на його продаж та вартістю від його використання. При визнанні вартості активу у використанні прогнозні грошові потоки приводяться до поточної  вартості з використання ставок дисконтування до оподаткування, відображаючи поточну ринкову вартість грошей. Якщо відшкодована вартість одиниці активу, що генерую грошові потоки виявляється нижчою за його балансову вартість, балансова вартість такої одиниці зменшується до суми очікуваного відшкодування. Збитки від знецінення визнаються у звіті про сукупний дохід.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кожну звітну дату керівництво визначає наявність можливості зменшення або припинення визнання раніше визнаних збитків від знецінення основних засобів. Збиток від знецінення активу визнаний у минулих звітних періодах коригується, якщо відбулися зміни в оцінках, використаних для визначення його суми очікуваного відшкодування.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Оренда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як   орендар або як орендодавець перед визнанням у балансі відповідних активів та зобов'язань, визначає чи є договір в цілому, або його окремі компоненти договору оренди в значенні, викладеному в МСФЗ (IFRS)  16 "Оренда". Договір в цілому, або його окремі компоненти є договором оренди, якщо за цим договором передається право користування ідентифікованого активу протягом певного періоду в обмін на відшкодування. У випадку, якщо відбувається зміна в умовах договору оренди,  то Товариство проводить повторну оцінку договору.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як орендар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Визнання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дату початку оренди, Товариство як орендар, визнає актив у формі права користування та зобов'язання з оренди.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Товариством передбачається два звільнення  відносно активів з низькою вартістю та короткострокової оренди. Товариство розглядає можливість визнати малоцінними об'єкти оренди, справедлива вартість яких у новому стані становить вартість, яка менше  у 5-ти кратному розмірі вартісного критерію  основних засобів (30000 грн.). Короткостроковою є оренда до 12 місяців. По договорам з такими активами в момент укладення договору оренди активи та зобов'язанням не визнаються. Витрати  відносяться на виробничі, адміністративні, збутові та інші витрати відповідно до цільового використання базових активів Товариством по мірі нарахування чергових платежів до сплати.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Первісна оцінка активу у формі права користування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на дату початку оренди оцінює і визнає базовий актив у формі права користування за первісною вартістю, що включає: суму первісної оцінки зобов'язання з оренди; орендні платежі здійснені на або до дати початку оренди (попередня оплата по орендних платежах); первинні прямі витрати, понесені Товариством з укладанням договору оренди (комісійні винагороди, юридичні послуги, послуги з оцінки майна, нотаріальне посвідчення тощо); витрати, які будуть понесені Товариством на демонтаж, повернення базового активу, доведення до стану, що вимагається договором. Товариство несе зобов'язання за таким витрати або на дату початку оренди, або протягом строку дії договору.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Первісна оцінка зобов'язань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 xml:space="preserve">На дату початку оренди Товариство оцінює зобов'язання з оренди з поступовим зниженням вартості орендних платежів, які ще не здійснені на цю дату. Орендні платежі дисконтуються з використанням процентної ставки, закладеної в договорі оренди, якщо така ставка може бути легко визначена. Якщо таку ставку визначити не можливо, Товариство використовує середню відсоткову ставку для запозичення довгострокових коштів банків для суб'єктів господарювання, яка опублікована на офіційному сайті НБУ на дату початку оренди.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дату початку оренди орендні платежі, які включаються в оцінку зобов'язань з оренди, складаються з фіксованих платежів з вирахуванням будь - яких стимулювальних платежів з оренди до отримання; змінних орендних платежів, які залежать від індексу або ставки, початково оцінені з використанням індексу або ставки на дату оренди; суми гарантованої ліквідаційної вартості.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Якщо  договір оренди передбачає  щорічну індексацію на індекс інфляції, то Товариство не враховує цей фактор при обчисленні теперішньої вартості орендних зобов'язань, а розглядає таку зміну в останній день року, за який проводиться індексація, як модифікація договору.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Подальша  оцінка активу у формі права користування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Після дати початку оренди активу, Товариство оцінює актив у формі права користуванням із застосуванням моделі обліку за первісною вартістю з вирахуванням амортизації активу та втрат від зменшення корисності.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 активу відбувається з використанням прямолінійного методу.  Нарахування амортизації починається з місяця, який є наступним за місяцем отримання базового активу в оренду, та закінчується останнім місяцем строку оренди.  Амортизація відноситься до виробничих, адміністративних, збутових або інших витрат відповідно до цільового використання базового активу.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Зменшення корисності активу здійснюється відповідно МСБО 36 "Зменшення корисності активів". Якщо розрахована справедлива вартість активу перевищує балансову вартість більш ніж на 10%, то визначається зменшення корисності активу з відображення суми витрат періоду з збільшенням амортизації активу.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Подальша  оцінка зобов'язань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після дати початку оренди оцінює розрахунки по оренді наступним чином: збільшуючи балансову вартість для відображення відсотків по зобов'язанням з оренди; зменшуючи балансову вартість для відображення здійснених орендних платежів; переоцінюючи балансову вартість для відображення переоцінки або модифікації договорів оренди або для відображення переглянутих в договірному порядку фіксованих орендних платежів.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Відсотки по зобов'язанням з оренди в кожному періоді протягом  терміну оренди визнаються в сумі, яка розраховується з незмінної періодичної процентної ставки  на залишок зобов'язань з оренди.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Після дати початку оренди Товариство визнає в фінансових витратах (за винятком випадків, коли витрати включаються до балансової вартості іншого активу з використанням інших чинних стандартів) відсотки по зобов'язанням з оренди , а змінні орендні платежі, які не включені в оцінку зобов'язань з оренди  - у собівартості, адміністративних, збутових або інших витратах  аналогічно з амортизації активів з права користування. Витрати по змінним платежам визнаються в періоді, в якому настає подія або умова, що призводить до здійснення таких платежів.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Подання у звітності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 Балансі (Звіті про фінансовий стан) актив у формі права користування відображається у складі довгострокової дебіторської заборгованості з розкриттям інформації у примітках щодо цього активу. Зобов'язання з оренди відображається як інші довгострокове зобов'язання у складі інших довгострокових зобов'язань з розкриттям інформації у примітках щодо цих зобов'язань.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Звіті про рух грошових коштів  Товариство відносить: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 грошові платежі в рахунок основної частки орендного зобов'язання - до фінансової                  діяльності;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грошові платежі в рахунок процентної частки за орендним зобов'язанням - застосовуючи вимоги МСБО 7 "Звіт про рух грошових коштів" щодо сплачених процентів;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та короткострокові орендні платежі, платежі з оренди малоцінних активів та змінні орендні платежі, не включені в оцінку орендного зобов'язання, - до операційної діяльності.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Нематеріальні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Актив визнається в балансі, як нематеріальний актив, якщо є можливість його ідентифікувати, коли підприємство здійснює контроль над ресурсом та існує ймовірність отримання майбутніх економічних вигід від його використання.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Придбані нематеріальні активи первісно обліковуються за собівартістю та амортизуються прямолінійним методом протягом очікуваного строку їх корисного використання.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 від реалізації робіт, послуг, товарів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 xml:space="preserve">         Товариство визнає дохід унаслідок передачі обіцяних товарів або послуг клієнтам у сумі, що відображає компенсацію, на яку підприємство очікує мати право в обмін на ці товари або послуги. Товариство  застосовує цей стандарт до всіх договорів з клієнтами, за винятком  угод про оренду. На момент укладення договору Товариство оцінює товари або послуги, обіцяні в договорі з клієнтом, та визначає як зобов'язання щодо виконання кожну обіцянку передати клієнтові товар чи послугу (або сукупність товарів чи послуг), які є відокремленими або серію відокремлених товарів або послуг, які по суті є однаковими та передаються клієнтові за однією і тією самою схемою. Товариство визнає дохід, коли (або у міру того, як)  задовольняється зобов'язання щодо виконання, шляхом передаючи обіцяного товару або послуги (тобто актив) клієнтові. Актив передається, коли (або у міру того, як) клієнт отримує контроль над таким активом. Для всіх зобов'язань щодо виконання, що задовольняються з плином часу, Товариство  застосовує єдиний метод вимірювання прогресу - метод оцінки за результатами, і  застосовує цей метод послідовно до подібних зобов'язань щодо виконання і за подібних обставин. Товариство при оцінці договорів з клієнтами застосовує практичні прийоми: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для цілей визначення ціни операції  припускає, що товари або послуги будуть передані клієнтові, як обіцяно відповідно до чинного договору, і що договір не буде скасовано, оновлено або змінено;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з метою урахування істотного компонента фінансування, обов'язкове коригування обіцяної суми компенсації не здійснюється якщо на момент укладення договору очікується що період між часом, коли буде переданий обіцяний товар або послугу клієнтові, та часом, коли клієнт платить за такий товар або послугу, становитиме не більше одного року;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додаткові витрати на отримання договору визнаються як витрати у момент їх виникнення, якщо період амортизації активу, що його Підприємство  визнало би у противному випадку, не перевищує одного року;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і не розкриває інформації стосовно зобов'язання щодо виконання, якщо  зобов'язання щодо виконання є частиною договору, початкова очікувана тривалість якого не перевищує одного року.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Фінансові доходи і витрати.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Фінансові доходи і витрати включають витрати на виплату процентів за позиками, збитки від дострокового погашення фінансових інструментів, прибутки і збитки, пов'язані з отриманням фінансових інструментів. Усі проценти та інші витрати, пов'язані з позиковими коштами і не пов'язані з будівництвом активу, що кваліфікується, відображаються з використанням методу ефективного процента. Процентний дохід відображається у міру нарахування з урахуванням чинної норми прибутковості активу.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витрати.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Витратами, які визнаються в обліку в момент їх здійснення, є: загальні та адміністративні витрати (якщо такі витрати не оплачуються клієнтом згідно з угодою); вартість відходів, витрати на оплату праці та інші ресурси, не відображені в ціні договорів з клієнтами; витрати, що відносяться до вже завершених договорів; витрати, стосовно яких неможливо визначити, відносяться вони до незадоволених зобов'язань з виконання чи до вже в Витрати майбутніх періодів включають попередню оплату за страхові платежі, періодичні видання, оренду та інші  платежі, які  відносяться до витрат наступних звітних періодів виконаних зобов'язань.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Умовні зобов'язання та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Підприємство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Підприємство не визнає умовні активи. Стисла інформація про умовний актив розкривається, коли надходження економічних вигод є ймовірним.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інструменти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інструменти Товариства складаються з торговельної та іншої дебіторської заборгованості, грошові кошти та еквіваленти, а також торговельна та інша кредиторська заборгованість, які визнаються у фінансовій звітності за справедливою вартістю.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Підприємство здійснює класифікацію і оцінку фінансових активів, виходячи з бізнес-моделі, яку він використовує для управління цими активами, та характеристик грошових потоків, передбачених договором.  Підприємство застосовує модель використання фінансових активів з метою їх утримання для одержання договірних грошових потоків.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та інша дебіторська заборгованість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Дебіторську заборгованість визнається активом, якщо існує ймовірність отримання підприємством майбутніх економічних вигід та може бути достовірно визначена її сума.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За амортизаційною вартістю оцінюється такі фінансові активи:   дебіторська заборгованість за відвантажені товари, роботи, послуги, дебіторська заборгованість </w:t>
      </w:r>
      <w:r w:rsidRPr="008B6166">
        <w:rPr>
          <w:rFonts w:ascii="Courier New" w:eastAsia="Times New Roman" w:hAnsi="Courier New" w:cs="Courier New"/>
          <w:sz w:val="20"/>
          <w:szCs w:val="20"/>
          <w:lang w:val="en-US" w:eastAsia="uk-UA"/>
        </w:rPr>
        <w:lastRenderedPageBreak/>
        <w:t>по позикам, дебіторська заборгованість по векселям виданим та інша дебіторська заборгованість, банківські депозити.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Амортизована вартість розраховується з урахуванням дисконту або премій при придбанні, а також комісійних або витрат, які є невід'ємною частиною ефективної процентної ставки. Амортизація на основі використання ефективної процентної ставки включається до складу фінансових доходів у звіті про сукупний дохід. Витрати, обумовлені знеціненням, визнаються у звіті про сукупний дохід у складі фінансових витрат.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Знецінення на основі очікуваних кредитних збитків застосовуються до фінансових активів, що оцінюється за амортизованою собівартістю:  дебіторської заборгованості за відвантажені товари, роботи, послуги, дебіторської заборгованості по позикам, дебіторської заборгованості по векселям виданим та іншої дебіторської заборгованості. Для дебіторської заборгованості підприємство, окрім дебіторської заборгованості окремих дебіторів з значними сумами, особливими умовами договорів,  застосовує спрощену модель оцінки кредитних ризиків з використанням матриці резервування. Суми дебіторської заборгованості розподіляються за видами заборгованості, за строками утворення та погашення. Для створення матриці резервування підприємство використовує історичні та прогнозні данні.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Підприємство для  створення резерву під кредитні збитки застосовує загальний підхід, який складається з трьох етапів оцінки кредитного ризику: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перший етап - з дати визнання фінансового активу та при відсутності значного зростання кредитного ризику до 12 місяців (або менше, якщо строк погашення заборгованості менший);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другий етап -  при суттєвому зростанні кредитного ризику, резерв під збитки розраховується як очікувані кредитні збитки за весь залишковий строк дії активу;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третій етап - при настанні події дефолту (об'єктивних ознак знецінення), резерв під збитки продовжує розраховуватися як очікувані кредитні збитки за весь залишковий строк дії активу, але при цьому відсотки починають нараховуватися на чисту балансову вартість активу після вирахування резерву, в той час як на перших двох етапах відсотки нараховуються на валову балансову вартість без врахування резерву.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При оцінки кредитних ризиків керівництво застосовує наступні припущення: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кредитний ризик по фінансовому  активу значно збільшився з моменту первісного визнання, якщо платежі за договором прострочені більш ніж на 30 днів.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дефолт наступає не пізніше моменту, коли платіж прострочений більш ніж на 90 днів, за виключанням випадків, коли є інформація про зворотне.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При оцінці суми очікуваних збитків підприємство використовує сценарний аналіз:  оцінка ймовірного погашення боргу без збитків, можливість не значних збитків або значних збитків до аж до повного списання.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Торговельна дебіторська заборгованість відображається у звіті про фінансовий стан за номінальною вартістю з вирахуванням резерву сумнівних боргів.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списує торговельну та іншу дебіторську заборгованість тільки у випадку закінчення строку позовної давності або при впевненості неплатоспроможності контрагента.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Грошові кошти та їх еквіваленти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Грошовими коштами та їх еквівалентами визнаються грошові кошти у касі та на поточному рахунку, банківські депозити, за якими можна отримати заздалегідь визначену суму грошових коштів та, за якими ризик зміни вартості є незначним. Відображаються  у фінансовій звітності за номінальною вартістю.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та інша кредиторська заборгованість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та інша кредиторська заборгованість обліковується за номінальною вартістю та нараховується за фактом виконання контрагентом своїх договірних зобов'язань. Товариство списує торговельну та іншу кредиторську заборгованість тільки у випадку закінчення строку позовної давності.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Після первісного визнання процентні кредити і позики оцінюються за амортизованою вартістю з використанням методу ефективної процентної ставки. Доходи і витрати за такими фінансовими зобов'язаннями визнаються у звіті про сукупний дохід у разі припинення їх визнання, а також у міру нарахування амортизації з використанням ефективної процентної ставки. Амортизована вартість розраховується з урахуванням дисконту або премій, отриманих при придбанні, а також комісійних або витрат, які є невід'ємною частиною ефективної процентної ставки. Амортизація ефективної процентної ставки включається до складу витрат з фінансування у звіті про сукупний дохід. Дисконтування короткострокової заборгованості не застосовується у випадку, якщо різниця між номінальною сумою заборгованості та її дисконтованою вартістю становить менше 10 %.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Запаси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Запаси відображаються у фінансовій звітності за найменшою з двох оцінок: собівартості або чистої вартості реалізації. Собівартість придбаних запасів складається з ціни придбання, а також всіх інших витрат безпосередньо пов'язаних з придбанням. Собівартість незавершеного виробництва  та готової продукції </w:t>
      </w:r>
      <w:r w:rsidRPr="008B6166">
        <w:rPr>
          <w:rFonts w:ascii="Courier New" w:eastAsia="Times New Roman" w:hAnsi="Courier New" w:cs="Courier New"/>
          <w:sz w:val="20"/>
          <w:szCs w:val="20"/>
          <w:lang w:val="en-US" w:eastAsia="uk-UA"/>
        </w:rPr>
        <w:lastRenderedPageBreak/>
        <w:t>складається з прямих матеріальних витрат, прямих витрат на оплату праці, інших прямих витрат та розподілених загальновиробничих витрат. Оцінка вибуття запасів визначається з використанням методу середньозваженої собівартості. Чиста вартість реалізації визначається по кожній одиниці запасів шляхом вирахування з очікуваної продажної ціни очікуваних витрат на завершення виробництва та витрат на збут.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Балансова вартість реалізованих запасів визнається витратами періоду, в якому визнається відповідний дохід. Сума будь-якого часткового списання запасів до їх чистої вартості реалізації та всі втрати запасів  визнаються  витратами періоду, в якому відбувається часткове списання або збиток. Сума будь-якого сторнування,  будь-якого часткового списання запасів, що виникає в результаті збільшення чистої вартості реалізації, визнається як зменшення суми запасів, визнаної як витрати в періоді, в якому відбулося сторнування.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Забезпечення під майбутні витрати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Забезпечення майбутніх витрат та платежів нараховуються, якщо Товариство на підставі визначеної події у минулому, має юридичні обґрунтування або добровільно прийняті на себе зобов'язання, для врегулювання яких буде необхідний відтік ресурсів, передбачаючи економічні вигоди, та розмір зобов'язань можна оцінити в грошовому виразі з достатньою мірою вірогідності.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створює забезпечення оплати відпусток з урахуванням відрахувань єдиного соціального внеску з віднесенням нарахованих сум на витрати періоду, у якому створюються такі забезпечення та забезпечення під судові спори.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Забезпечення переглядаються на кінець поточного року з проведенням необхідних їх коригувань за наявності відповідних обставин.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Виплати працівникам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Нарахування заробітної плати, єдиного соціального внеску, щорічної відпустки, допомоги по лікарняним листам, премії проводиться у тому звітному періоді, коли роботи, що визначають дані види винагород були надані робітником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Підприємство визнає короткострокові виплати працівникам як витрати та як поточні зобов'язання після вирахування будь-якої вже сплаченої суми. Підприємство визнає очікувану вартість короткострокових виплат працівникам, як забезпечення відпусток - під час надання працівниками послуг, які збільшують їхні права на майбутні виплати відпускних.</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Відповідно до вимог законодавства платежі по планам пенсійного забезпечення з встановленими внесками відображає як поточні зобов'язання по теперішній вартості. Нараховані платежі відносяться на витрати періоду надання послуг робітником, які в майбутньому дають право на отримання пенсій.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Податок на прибуток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з податку на прибуток складаються з сум поточного та відстроченого  податку на прибуток. Поточний податок на прибуток визначається, виходячи з оподаткованого прибутку за рік за законодавством України. Відстрочений податок визнається в сумі, яка, як очікується,  буде сплачена чи відшкодована в зв'язку з наявністю різниць між балансовою  вартістю активів та зобов'язань, відображених у фінансовій звітності, та відповідними податковими базами активів та зобов'язань. Відстрочений податок обліковується з використанням методу зобов'язань за балансом.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Власний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 складу власного капіталу Товариства відноситься статутний капітал, та нерозподілений прибуток. Нерозподілений прибуток використовується згідно до Статуту Товариства за рішенням акціонерів.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Статутний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Прості акції класифікуються у складі статутного капіталу. Акції, що були викуплені у акціонерів (власників акції) класифікуються як власні акції, викуплені у акціонерів та відображаються у складі резерву власних акцій. Сума, отримана при подальшому продажі або повторному розміщенні власних викуплених акцій, визнається як приріст власного капіталу, а прибуток або збиток, що виникає в наслідок таких операцій, відображається у складі емісійного доходу. Розмір статутного капіталу відображається у фінансовій звітності відповідно до Статуту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Прибуток на акцію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надає базові та розріджені показники прибутку на акцію у відношенні до своїх простих акцій. Базовий прибуток на акцію як частка від ділення прибутку або збитку на середньозважену кількість простих акцій, що знаходяться в обігу на протязі звітного періоду, скоригованого на кількість акцій що знаходяться у власності Товариства. Розріджений прибуток на акцію розраховується шляхом коригування розміру прибутку або збитку та середньозваженої кількості звичайних акцій, що знаходяться в обігу, скоригованих на кількість власних акцій, на розріджений ефект всіх потенційних простих акцій.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Знецінення активів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кожну звітну дату Товариство оцінює наявність ознак знецінення активів. Якщо такі ознаки існують, то проводиться оцінка вартості активів, що буде відшкодована. У випадку якщо балансова вартість активів, що генерує грошові потоки, перевищує вартість, що буде відшкодована, визнається збиток від знецінення.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4. Істотні облікові судження, оціночні значення і припущення, джерела невизначеності оцінки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Підготовка фінансової звітності ПРАТ "Новомосковське РВП  "Агротехсервіс"  потребує  від  її  керівництва   застосовування суджень   та   оцінок   та   припущень   в   кінці   звітного   періоду,  які  впливають    на враховані   в  звітності  суми  доходів,  витрат, активів та зобов'язань,  а також на розкриття інформації про умовні зобов'язання. Однак,  не певність щодо цих припущень та оцінок, може привести до результатів, які потребують корегувань у майбутньому балансової вартості активів, зобов'язань, відносно яких приймаються судження та оцінки.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Припущення та оцінки керівництва ПРАТ "Новомосковське РВП "Агротехсервіс"" основані на початкових даних, які воно мало під час підготовки фінансової звітності. Однак, поточні обставини та припущення відносно майбутнього можуть змінюватися з огляду на ринкові зміни або непідконтрольні ПРАТ "Новомосковське РВП "Агротехсервіс" обставини. Такі зміни відображаються в припущення з тою мірою, з якою вони відбуваються.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Основні припущення про майбутнє та інші основні джерела невизначеності в оцінках на звітну дату, які можуть бути причиною суттєвих корегувань балансової вартості активів та зобов'язань протягом наступного фінансового року, наведені нижче: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Строк експлуатації основних засобів та переоцінка основних засобів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Ліквідаційна вартість основних засобів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Знецінення активів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Відстрочені податки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Резерви під очікувані кредитні ризики (ризик дефолту)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Зобов'язання з операційної оренди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Строк експлуатації основних засобів та переоцінка основних засобів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Підприємство оцінює строки корисної експлуатації основних засобів не рідше чим на кінець кожного фінансового року, та, якщо очікування різняться від попередньої оцінки, зміни відображаються як зміни у обліковій політиці у відповідності до МСБО (IAS) 8 "Облікова політика, зміни у облікових оцінках та помилки". Такі оцінки можуть істотно вплинути на балансову вартість основних засобів та на амортизаційні витрати впродовж періоду.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Знецінення активів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Балансова вартість активів Товариства переглядається з метою виявлення ознак знецінення активів. Якщо які-небудь події або зміни обставин свідчать про те, що поточна вартість активів може бути не визначена, Товариство оцінює вартість активів, що буде відшкодовано. Така оцінка вимагає прийняття деяких суджень у відношенні до прогнозів майбутніх доходів та витрат, пов'язаних з активами, що розглядаються. У свою чергу такі прогнози є невизначеними, оскільки будуються на припущенні про стан попиту на продукцію та майбутні ринкові умови. Подальші та непередбачені зміни таких припущень та оцінок, використаних при проведенні тестів на знецінення, можуть привести до інших підсумків у відношенні до наданих підсумків у цій фінансовій звітності.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Відстрочені податки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Відстрочені податки переглядаються на кожну звітну дату та зменшуються (збільшуються) у випадку, якщо стає зрозумілим, що достатній податковий прибуток не буде (буде) отриманий, щоб реалізувати відстрочені податкові активи. Оцінка вірогідності реалізації суджень ґрунтується на очікуваних результатах діяльності. Для оцінки вірогідності реалізації відстрочених податків використовуються різні фактори, включаючи результати діяльності минулих років, плани на майбутні періоди діяльності, зміни у податковому законодавстві. Якщо фактичні результати різняться від оціночних, або, якщо такі оцінки повинні бути переглянуті у майбутніх періодах, це може негативно вплинути на фінансовий стан підприємства, результати операцій та потоки грошових коштів. У випадку якщо показник відстрочених податків у майбутніх періодах повинен бути зменшений (збільшений), таке коригування буде відображено у звіті про сукупні доходи.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Резерви під очікувані кредитні ризики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Товариство застосовує матрицю забезпечення для розрахунку очікуваних кредитних збитків для торговельної та іншої дебіторської заборгованості. Ставки забезпечення базуються на днях простроченої заборгованості окремо для різних груп покупців (замовників) щодо яких існують подібні показники дефолту та платежами. Матриця базується на історичних  показниках діяльності Товариства. На кожну звітну дату оновлюються історичні спостереження ставки дефолту та аналізуються зміни в прогнозних оцінках.</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Оцінка співвідношення між історичними ставками дефолту, прогнозними економічними умовами та очікуваними кредитними збитками потребує використання суттєвих припущень. Сума очікуваних кредитних збитків чуттєва до змін обставин та прогнозованих економічних умов. Попередній досвід Товариства щодо кредитних збитків та прогнозованих економічних умов також не можуть відображати фактичний </w:t>
      </w:r>
      <w:r w:rsidRPr="008B6166">
        <w:rPr>
          <w:rFonts w:ascii="Courier New" w:eastAsia="Times New Roman" w:hAnsi="Courier New" w:cs="Courier New"/>
          <w:sz w:val="20"/>
          <w:szCs w:val="20"/>
          <w:lang w:val="en-US" w:eastAsia="uk-UA"/>
        </w:rPr>
        <w:lastRenderedPageBreak/>
        <w:t>дефолт клієнта в майбутньому. Зміни в економіці, галузевій ситуації або фінансовому стані окремих покупців можуть призвести до коригування розмірів резерву за сумнівними боргами, який було відображено у фінансовій звітності.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Зобов'язання по операційній оренді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в якості орендодавця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Товариство уклало договори оренди частини комерційної нерухомості,  рухомого майна. Оцінюючи умови угод, Керівництво  встановило, що за ним зберігаються всі суттєві ризики та винагороди, пов'язані з володінням майном, переданим у оренду. Тому Товариство  застосовує до цих угод облік, встановлений для угод операційної оренди.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5. Нові стандарти, правки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та Тлумачення (ТКМЗ, ПКТ), видані Радою з Міжнародних стандартів бухгалтерського обліку (РМСБО), в редакції офіційно оприлюдненій станом на 31 грудня 2022 року  на вебсайті Міністерства фінансів України (https://mof.gov.ua/uk/translation_of_international_financial_reporting_standard_2022_updated-576),    яке забезпечує формування державної фінансової політики. Фінансова звітність повною мірою відповідає усім без виключення вимогам МСФЗ та Закону України "Про бухгалтерський облік та фінансову звітність в Україні" від 21.12.2017 р. № 2258-VIII.</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МСФЗ та правки, до них з датою дії 1 січня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МСБО 16 "Основні засоби" - поточною редакцією п.17 IAS 16 передбачено, що до первісної вартості об'єкта основних засобів включаються витрати на перевірку активу, зменшені на суму чистих надходжень від продажу виробів, вироблених у процесі доставки та перевірки активу. Наприклад, витрати на тестування обладнання включаються до первісної вартості за мінусом прибутку від продажу зразків, отриманих у процесі тестування, а витрати на випробування свердловини включаються до первісної вартості за мінусом прибутку від продажу нафти та газу, добутих у результаті випробування свердловини. З 1 січня 2022 року забороняється вираховувати з вартості основних засобів суми, отримані від продажу вироблених виробів в періодах, коли компанія готує актив до використання за призначенням. Натомість компанія визнаватиме таку виручку від продажів та відповідні витрати у складі прибутку або збитку.  Ефект впливу на фінансову звітність відсутній, оскільки у Товариства на дату фінансової звітності відсутні відповідні операції з наведеного.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МСБО 37 "Забезпечення, непередбачені зобов'язання та непередбачені активи" - поточною редакцією п. 68 IAS 37 не уточняється, які саме витрати слід брати до уваги при оцінці витрат на виконання контракту з метою ідентифікації його обтяжливості. Внаслідок цього існує розбіжність у методиках врахування витрат, що призводить до відмінностей у фінансовій звітності компаній, які мають у своїх портфелях обтяжливі договори. З 1 січня 2022 року до п. 68 IAS 37 внесено зміни внаслідок яких встановлено, що витрати на виконання договору включають витрати, які безпосередньо пов'язані з цим договором, а також:</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а) додаткові витрати на виконання цього договору, наприклад, прямі витрати на оплату праці та матеріали; і (b) розподілені інші витрати, безпосередньо пов'язані з виконанням договорів, наприклад, розподілену частину витрат на амортизацію об'єкта основних засобів, що використовується для виконання в числі інших та даного договору. Поправки уточнюють, що "витрати на виконання договору" являють собою витрати, безпосередньо пов'язані з договором - тобто прямі та розподілені витрати.  Ефект впливу на фінансову звітність відсутній, оскільки у Товариства на дату фінансової звітності відсутні обтяжливі контракти.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МСФЗ 3 "Об'єднання бізнесу"  - актуалізація посилань в МСФЗ (IFRS) 3 на Концептуальні основи підготовки фінансової звітності, не змінюючи вимог до обліку для об'єднання бізнесів. IFRS 3 визначає, як компанія повинна враховувати активи та зобов'язання, які вона купує внаслідок об'єднання бізнесу. IFRS 3 вимагає, щоб компанія посилалася на Концептуальні основи фінансової звітності, щоб визначити, що визнається активом чи зобов'язанням. У поточній редакції з метою застосування IFRS 3 замість положень Концептуальних основ, випущених у 2018 році, покупці повинні використовувати визначення активу та зобов'язання та відповідні вказівки, викладені у Концептуальних основах, прийнятих Радою з МСФЗ у 2001 році. З 1 січня 2022 року оновлено посилання відповідно до якого, покупці повинні посилатися на Концептуальні засади, випущені у 2018 році, для визначення того, що складає актив чи зобов'язання. 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МСБО (IAS) 37 "Забезпечення, непередбачені зобов'язання та непередбачені активи" або на Роз'яснення КТМФЗ (IFRIC) 21 "Збори", а не на Концептуальні основи фінансової звітності 2018 року. Ефект впливу на фінансову звітність відсутній, оскільки у Товариства на дату фінансової звітності відсутні відповідні операції.</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Щорічні поправки в МСФЗ (2018-2020): МСФЗ (IFRS) 1 "Перше застосування Міжнародних стандартів фінансової звітності" - пункт D16 (a) МСФЗ 1 надає дочірній організації, яка вперше починає застосовувати МСФЗ пізніше, ніж її материнська компанія, звільнення щодо оцінки його активів та зобов'язань. Виняток, передбачений пунктом D16 (a) IFRS 1, не застосовується до компонентів капіталу. Відповідно, до внесення поправки до IFRS 1 від дочірньої організації, яка вперше застосовувала МСФЗ пізніше, ніж її материнська компанія, могли вимагати вести два окремі обліку для накопичених курсових різниць, заснованих на різних датах переходу на МСФЗ. Поправка до IFRS 1 розширює звільнення, передбачене пунктом D16 (a) IFRS 1, на накопичені курсові різниці, щоб скоротити витрати для компаній, що вперше застосовують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   Дія цих правок до фінансової звітності Товариств а не застосовується.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Щорічні поправки в МСФЗ (2018-2020): МСФЗ (IFRS) 9 "Фінансові інструменти" - Поправка пояснює, які комісії враховує компанія, коли вона застосовує тест "10 відсотків", передбачений пунктом B3.3.6 IFRS 9 для оцінки того, чи є модифікація фінансового інструменту суттєвою і чи слід припиняти визнання фінансового зобов'язання. Так, з 1 січня 2022 року при визначенні величини виплат комісійної винагороди за вирахуванням отриманої комісійної винагороди позичальник враховує тільки суми комісійної винагороди, виплата або отримання яких провадилися між цим позичальником та відповідним кредитором, включаючи комісійну винагороду, виплачену від імені один  одного.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Тобто, комісійна винагорода, що включається в "10-відсотковий" тест при припиненні визнання фінансових зобов'язань, включає тільки винагороду, сплачене між позикодавцем і позикоотримувачем, включаючи винагороду, сплачену або отриману від інших сторін.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Якщо заміна одного боргового інструменту на інший або модифікація його умов відображається в обліку як його погашення, всі понесені витрати або виплачена комісійна винагорода визнаються як частина прибутку або збитку від погашення відповідного боргового зобов'язання. Якщо заміна одного боргового інструменту на інший або модифікація його умов не відображається в обліку як погашення, то на суму всіх понесених витрат або виплаченої комісійної винагороди коригується балансова вартість відповідного боргового зобов'язання, і це коригування амортизується протягом строку дії.  Ефект впливу на фінансову звітність відсутній, оскільки у Товариства на дату фінансової звітності відсутні відповідні операції.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Щорічні поправки в МСФЗ (2018-2020): МСФЗ (IAS) 41 "Сільське господарство" - поправка стосується ефекту оподаткування при визначенні справедливої вартості. В даний час відповідно до пункту 22 IAS 41 при визначенні справедливої вартості шляхом дисконтування грошових потоків компанії виключають із розрахунку грошові потоки з оподаткування. Поправка виключає вимогу IAS 41:22, яка вказує, що грошових потоки, пов'язані з оподаткуванням, не включаються до розрахунків справедливої вартості біологічних активів. Поправка приводить IAS 41 до відповідності IFRS 13.  З 1 січня 2022 року вимогу про виключення податкових потоків коштів при оцінці справедливої вартості пункту 22 IAS 41 скасовано.  Товариство правки не застосовує, бо не здійснює діяльності у сільському господарстві.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МСФЗ та правки до них, прийняті на 31 грудня 2022, ефективна дата яких не настала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МСБО 1 "Подання фінансової звітності" (липень 2020) - 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Сутність поправок: 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 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 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 "урегулювання" визначається як погашення зобов'язань грошовими коштами, іншими ресурсами, що представляють собою економічні вигоди, або власними дольовими інструментами, які класифікуються як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Поправки повинні застосовуватися ретроспективно. Ефективна дата 01 січня 2023 року, дострокове застосування дозволене. Товариство достроково правки не </w:t>
      </w:r>
      <w:r w:rsidRPr="008B6166">
        <w:rPr>
          <w:rFonts w:ascii="Courier New" w:eastAsia="Times New Roman" w:hAnsi="Courier New" w:cs="Courier New"/>
          <w:sz w:val="20"/>
          <w:szCs w:val="20"/>
          <w:lang w:val="en-US" w:eastAsia="uk-UA"/>
        </w:rPr>
        <w:lastRenderedPageBreak/>
        <w:t xml:space="preserve">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МСБО 1 "Подання фінансової звітності",Практичні рекомендації (IFRS PS) 2 "Формування суджень про суттєвість" (лютий 2021) -   поправки  включають: заміна вимог до компаній розкривати свої "основні положення" облікової політики (significant accounting policies) вимогою розкривати "суттєві положення" облікової політики (material accounting policies); і додавання керівництва про те, як компаніям слід застосовувати концепцію суттєвості при прийнятті рішень щодо розкриття облікової політики. Інформація про облікову політику є суттєвою, якщо, розглядаючи разом з іншою інформацією, включеною до фінансової звітності, вона за обґрунтованими очікуваннями могла б вплинути на рішення, які основні користувачі фінансової звітності загального призначення роблять на основі цієї звітності.  Хоча операція, інша подія або умова, з якою пов'язана інформація про облікову політику, може бути суттєвою (сама по собі), це не обов'язково означає, що відповідна інформація про облікову політику є суттєвою для фінансової звітності.  Розкриття несуттєвої інформації про облікову політику може бути прийнятним, хоч і не вимагається.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Поправки до МСБО 1 застосовуються до річних звітних періодів, що починаються у лютому 2021 року Рада з МСФЗ опублікувала поправки до МСБО (IAS) 1 та Практичного керівництва з МСФЗ (IFRS) 2 "Визначення суттєвості".я 1 січня 2023 року або після цієї дати, з можливістю дострокового застосування. Оскільки поправки до ПКТ 2 надають необов'язкове керівництво щодо застосування визначення суттєвості до інформації про облікову політику, дата набрання чинності для цих поправок не є обов'язковою. Ефективна дата 01 січня 2023 року, дострокове застосування дозволене. Товариство достроково правки не 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МСБО 8 "Облікові політики, зміни в облікових оцінках та помилки" (лютий 2021)  - у лютому 2021 року Рада з МСФЗ опублікувала поправки до МСФЗ (IAS) 8, в яких вводить визначення "облікових оцінок". До появи цих поправок, МСФЗ (IAS) 8 включав визначення облікової політики та визначення зміни у бухгалтерських оцінках . Поєднання визначення одного поняття (облікова політика) з іншим визначенням змін (зміна у бухгалтерських оцінках) приховує різницю між обома поняттями. Щоб зробити цю відмінність більш ясною, Рада з МСФЗ вирішила замінити визначення зміни у бухгалтерських оцінках визначенням бухгалтерських оцінок. Поправки замінюють визначення змін у бухгалтерських оцінках визначенням бухгалтерських оцінок. Згідно з новим визначенням, бухгалтерські оцінки - це "грошові суми у фінансовій звітності, оцінка яких пов'язана з невизначеністю" (monetary amounts in financial statements that are subject to measurement uncertainty). Компанія  здійснює бухгалтерську оцінку задля досягнення мети, поставленої в облікової політиці. Виконання бухгалтерських оцінок включає використання суджень чи припущень з урахуванням останньої доступної надійної інформації. Ефекти зміни вихідних даних або методу оцінки, використаних для виконання бухгалтерської оцінки, є змінами в бухгалтерських оцінках, якщо вони не є результатом виправлення помилок попереднього періоду.   Поправки набувають чинності для річних звітних періодів, що починаються 1 січня 2023 року або після цієї дати, і застосовуються до змін в обліковій політиці та змін в облікових оцінках, які відбуваються на початку цього періоду або після нього.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Ефективна дата 01 січня 2023 року, дострокове застосування дозволене. Товариство достроково правки не 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МСБО 12 "Податки на прибуток" (травень 2021) - у травні 2021 року Рада з МСФЗ опублікувала поправки до МСФЗ (IAS) 12, які звужують сферу застосування винятку щодо первісного визнання винятку щодо первісного визнання відповідно до МСБО 12, так що він більше не застосовується до операцій, які призводять до однакових тимчасових різниць, що підлягають оподаткуванню та вирахуванню. Операція, яка не є об'єднанням бізнесів, може призвести до початкового визнання активу та зобов'язання та на момент її здійснення не впливати ні на бухгалтерський прибуток, ні на оподатковуваний прибуток. Наприклад, на дату початку оренди орендар, як правило, визнає зобов'язання з оренди та включає ту саму суму у початкову вартість активу у формі права користування. Залежно від застосовного податкового законодавства при первісному визнанні активу та зобов'язання щодо такої операції можуть виникнути рівновеликі оподатковувані та тимчасові різниці, що віднімаються. Звільнення, передбачене пунктами 15 і 24, не застосовується до таких тимчасових різниць, і тому організація визнає відкладене податкове зобов'язання та актив, що виникло. Компанія, що застосовує поправку вперше, має на дату початку самого раннього з представлених порівняльних періодів: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 визнати відстрочений податковий актив - тією мірою, в якій є ймовірним наявність у майбутньому оподатковуваного прибутку, проти якого можна зарахувати цю від'ємну тимчасову різницю,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відкладене податкове зобов'язання щодо всіх тимчасових різниць, що віднімаються та оподатковуються, пов'язаних:</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(i) з активами у формі права користування та зобов'язаннями з оренди; 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(ii) з визнаними зобов'язаннями щодо виведення об'єктів з експлуатації, відновлення навколишнього середовища та аналогічними зобов'язаннями та із сумами цих зобов'язань, включених до первісної вартості відповідного активу;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(b) визнати сумарний ефект первинного застосування цих поправок як коригування вступного сальдо нерозподіленого прибутку (або іншого компонента власного капіталу, залежно від ситуації) на зазначену дату.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Поправки повинні застосовуватися до операцій, які відбуваються на дату або після початку найбільш раннього з представлених порівняльних періодів. Крім того, на початок найбільш раннього з представлених порівняльних періодів відстрочений податковий актив (за умови наявності достатнього оподатковуваного прибутку) і відстрочене податкове зобов'язання також повинні бути визнані для всіх тимчасових різниць, що підлягають вирахуванню та оподаткуванню, пов'язаних з орендою та зобов'язаннями з виведення активів з експлуатації. Ефективна дата 01 січня 2023 року, дострокове застосування дозволене. Товариство достроково правки не 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МСФЗ 17 Страхові контракти (липень, червень 2020) - у травні 2017 року Рада з МСФЗ випустила МСФЗ (IFRS) 17 "Страхові контракти" (МСФЗ (IFRS) 17), новий всеосяжний стандарт бухгалтерського обліку для договорів страхування, що охоплює визнання та оцінку, подання та розкриття інформації. Після набуття чинності МСФЗ (IFRS) 17 замінить МСФЗ (IFRS) 4 "Страхові контракти" (МСФЗ (IFRS) 4), випущений у 2005 році. МСФЗ (IFRS) 17 застосовується до всіх видів договорів страхування (тобто страхування життя, страхування, відмінне від страхування життя, пряме страхування та перестрахування), незалежно від типу організації, яка їх випускає, а також до певних видів договорів страхування. випускають їх, а також до певних гарантій та фінансових інструментів з ознаками дискреційної участі. Ключові зміни стандарту: виключення деяких видів договорів зі сфери застосування МСФЗ 17; спрощене подання активів і зобов'язань, пов'язаних з договорами страхування в звіті про фінансовий стан; Вплив облікових оцінок, зроблених в попередніх проміжних фінансових звітностях; Визнання і розподіл аквізиційних грошових потоків; Зміна у визнанні відшкодування за договорами перестрахування в звіті про прибутки і збитки; Розподіл маржі за передбачені договором страхування інвестиційні послуги (CSM); Можливість зниження фінансового ризику для договорів вхідного перестрахування і непохідних фінансових інструментів; Перенесення дати вступу в силу МСФЗ 17, а також продовження періоду звільнення від застосування МСФЗ (IFRS) 9 для страхових компаній до 1 січня 2023 року; Спрощений облік зобов'язань по врегулюванню збитків за договорами, які виникли до дати переходу на МСФЗ 17; Послаблення в застосуванні технік для зниження фінансового ризику. Можливість визначення інвестиційного договору з умовами дискреційного участі в момент переходу на новий стандарт, ніж в момент виникнення договору. Ефективна дата 01 січня 2023 року, дострокове застосування дозволене. Товариство достроково правки не застосовувало. Ефект впливу на фінансову звітність не очікується, оскільки у Товариства на дату фінансової звітності відсутні операції з наведеного.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МСФЗ 16 "Оренда" (вересень 2022) -  У вересні 2022 року Рада з міжнародних стандартів бухгалтерського обліку (IASB) випустила документ "Зобов'язання щодо оренди при продажу та зворотній оренді", який вносить зміни до МСФЗ 16 "Оренда" додаванням параграфу 102А.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Якщо операція продажу з зворотною орендою кваліфікується як операція продажу згідно з МСФЗ (IFRS) 15 "Виручка за договорами з клієнтами", продавець-орендар повинен згодом оцінити своє зобов'язання з оренди за операцією продажу з зворотною орендою таким чином, щоб не визнавати прибуток або збиток, пов'язаний з правом користування, яке він зберігає.</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Правки встановлюють наступне: зобов'язання з оренди, первісно визнане продавцем-орендарем за операцією продажу з подальшою орендою, включає змінні орендні платежі, які не залежать від індексу або ставки, якщо їх можна обґрунтовано оцінити. Різниця між фактично здійсненими змінними орендними платежами та оціненими змінними орендними платежами, визнаними як частина первісного орендного зобов'язання, визнається у прибутку чи збитку в періоді, в якому вони були понесені; якщо оренда не є частиною операції продажу з подальшою орендою, зобов'язання з оренди не включають такі змінні платежі, які натомість відносяться на витрати у складі прибутку чи збитку в тому періоді, в якому відбувається подія або умова, що спричиняє такі платежі.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Продавець-орендар застосовує ці зміни для річних звітних періодів, що починаються 1 січня 2024 р. або пізніше 1 січня 2024 року. Допускається дострокове застосування. Якщо продавець-орендар застосовує ці поправки для більш раннього періоду, він повинен розкрити цей факт. Продавець-орендар застосовує зобов'язання з оренди при продажу та зворотній оренді (див. параграф В1Г) ретроспективно відповідно до МСБО 8 до операцій з продажу та зворотної оренди операцій, укладених після дати першого застосування. Ефективна дата 01 січня 2024 року, дострокове </w:t>
      </w:r>
      <w:r w:rsidRPr="008B6166">
        <w:rPr>
          <w:rFonts w:ascii="Courier New" w:eastAsia="Times New Roman" w:hAnsi="Courier New" w:cs="Courier New"/>
          <w:sz w:val="20"/>
          <w:szCs w:val="20"/>
          <w:lang w:val="en-US" w:eastAsia="uk-UA"/>
        </w:rPr>
        <w:lastRenderedPageBreak/>
        <w:t xml:space="preserve">застосування дозволене. Товариство достроково правки не 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МСБО 1 "Подання фінансової звітності", Практичні рекомендації (IFRS PS) 2 "Формування суджень про суттєвість" (жовтень 2022) - У жовтні 2022 року Рада з міжнародних стандартів бухгалтерського обліку (РМСБО) випустила стандарт "Довгострокові зобов'язання з певними умовами", який вніс зміни до МСБО 1 "Подання фінансової звітності". Поправки вдосконалили інформацію, яку надає компанія, коли її право відкласти погашення зобов'язання принаймні на дванадцять місяців залежить від дотримання комендантів. Поправки також стали відповіддю на занепокоєння зацікавлених сторін щодо класифікації такого зобов'язання як поточного або довгострокового. Відповідно до поправок на класифікацію зобов'язання як поточного або довгострокового впливають лише ті ковенанти, які компанія повинна виконати на звітну дату або до неї.  Ковенанти, яких компанія повинна дотримуватися після звітної дати (тобто майбутні ковенанти), не впливають на класифікацію зобов'язання на цю дату. Однак, якщо довгострокові зобов'язання підлягають виконанню в майбутньому, компанії тепер повинні будуть розкривати інформацію, яка допоможе користувачам зрозуміти ризик того, що ці зобов'язання можуть бути погашені протягом 12 місяців після звітної дати.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Поправки також роз'яснюють, як компанія класифікує зобов'язання, яке може бути погашене власними акціями, наприклад, конвертований борг. Якщо зобов'язання включає опціон контрагента на конвертацію, який передбачає передачу власних дольових інструментів компанії, опціон на конвертацію визнається або як капітал, або як зобов'язання, окремо від основного зобов'язання згідно з МСФЗ (IAS) 32 "Фінансові інструменти": Подання". Рада з МСФЗ роз'яснила, що коли компанія класифікує основне зобов'язання як поточне або довгострокове, вона може ігнорувати лише ті опціони на конвертацію, які визнаються як власний капітал. Ефективна дата 01 січня 2024 року, дострокове застосування дозволене. Товариство достроково правки не застосовувало. Керівництво Товариства проводить дослідження щодо потенційного впливу на фінансову звітність.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МСФЗ (IFRS) 10 "Консолідована фінансова звітність" та МСБО (IAS) 28 "Інвестиції в асоційовані та спільні підприємства"."Продаж або внесок активів у угодах між інвестором та його асоційованою організацією чи спільним підприємством" - поправки до МСФЗ (IFRS) 10 та МСБО (IAS) 28 застосовуються до випадків продажу або внеску активів між інвестором та його асоційованою організацією чи спільним підприємством. Зокрема, поправки роз'яснюють, що прибутки або збитки від втрати контролю над дочірньою організацією, яка не є бізнесом, в угоді з асоційованою організацією або спільним підприємством, які враховуються методом участі в капіталі, визнаються у складі прибутків або збитків материнської компанії лише у частці інших непов'язаних інвесторів у цій асоційованій організації чи спільному підприємстві. Аналогічно, прибутки чи збитки від переоцінки до справедливої вартості решти частки в колишній дочірній організації (яка класифікується як інвестиція в асоційовану організацію або спільне підприємство і враховується методом участі в капіталі) визнаються колишньою материнською компанією тільки в частці незв'язаних інвесторів у нову асоційовану організацію або спільне підприємство. Дата набуття чинності має бути визначена Радою МСФЗ, дострокове застосування дозволене. Товариство достроково правки не застосовувало. Ефект впливу на фінансову звітність не очікується, оскільки у Товариства на дату фінансової звітності відсутні операції з наведено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6. Виправлення помилок попередніх звітних періодів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 2022 році були  виявлена помилка у відображені адміністративних витрат та  поточних зобов'язань за товари, роботи, послуги  попереднього  звітного періоду  На думку Керівництва ця помилка є не суттєвою, не впливає на думку користувачів щодо фінансової звітності за 2021 рік,  повторне оприлюднення  фінансової звітності не здійснювалося.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Вплив помилок на показники Балансу (Звіту про фінансовий стан) на 31 грудня 2021 рік наведений в таблиці 6.1.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Таблиця 6.1.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Назва статті</w:t>
      </w:r>
      <w:r w:rsidRPr="008B6166">
        <w:rPr>
          <w:rFonts w:ascii="Courier New" w:eastAsia="Times New Roman" w:hAnsi="Courier New" w:cs="Courier New"/>
          <w:sz w:val="20"/>
          <w:szCs w:val="20"/>
          <w:lang w:val="en-US" w:eastAsia="uk-UA"/>
        </w:rPr>
        <w:tab/>
        <w:t>На 31.12.2021</w:t>
      </w:r>
      <w:r w:rsidRPr="008B6166">
        <w:rPr>
          <w:rFonts w:ascii="Courier New" w:eastAsia="Times New Roman" w:hAnsi="Courier New" w:cs="Courier New"/>
          <w:sz w:val="20"/>
          <w:szCs w:val="20"/>
          <w:lang w:val="en-US" w:eastAsia="uk-UA"/>
        </w:rPr>
        <w:tab/>
        <w:t>Виправлення помилки</w:t>
      </w:r>
      <w:r w:rsidRPr="008B6166">
        <w:rPr>
          <w:rFonts w:ascii="Courier New" w:eastAsia="Times New Roman" w:hAnsi="Courier New" w:cs="Courier New"/>
          <w:sz w:val="20"/>
          <w:szCs w:val="20"/>
          <w:lang w:val="en-US" w:eastAsia="uk-UA"/>
        </w:rPr>
        <w:tab/>
        <w:t xml:space="preserve">На 31.12.2021 (скореговані)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Поточна кредиторська заборгованість за товари, роботи, послуги</w:t>
      </w:r>
      <w:r w:rsidRPr="008B6166">
        <w:rPr>
          <w:rFonts w:ascii="Courier New" w:eastAsia="Times New Roman" w:hAnsi="Courier New" w:cs="Courier New"/>
          <w:sz w:val="20"/>
          <w:szCs w:val="20"/>
          <w:lang w:val="en-US" w:eastAsia="uk-UA"/>
        </w:rPr>
        <w:tab/>
        <w:t>39722</w:t>
      </w:r>
      <w:r w:rsidRPr="008B6166">
        <w:rPr>
          <w:rFonts w:ascii="Courier New" w:eastAsia="Times New Roman" w:hAnsi="Courier New" w:cs="Courier New"/>
          <w:sz w:val="20"/>
          <w:szCs w:val="20"/>
          <w:lang w:val="en-US" w:eastAsia="uk-UA"/>
        </w:rPr>
        <w:tab/>
        <w:t>102</w:t>
      </w:r>
      <w:r w:rsidRPr="008B6166">
        <w:rPr>
          <w:rFonts w:ascii="Courier New" w:eastAsia="Times New Roman" w:hAnsi="Courier New" w:cs="Courier New"/>
          <w:sz w:val="20"/>
          <w:szCs w:val="20"/>
          <w:lang w:val="en-US" w:eastAsia="uk-UA"/>
        </w:rPr>
        <w:tab/>
        <w:t>39824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поточні зобов'язання</w:t>
      </w:r>
      <w:r w:rsidRPr="008B6166">
        <w:rPr>
          <w:rFonts w:ascii="Courier New" w:eastAsia="Times New Roman" w:hAnsi="Courier New" w:cs="Courier New"/>
          <w:sz w:val="20"/>
          <w:szCs w:val="20"/>
          <w:lang w:val="en-US" w:eastAsia="uk-UA"/>
        </w:rPr>
        <w:tab/>
        <w:t>83717</w:t>
      </w:r>
      <w:r w:rsidRPr="008B6166">
        <w:rPr>
          <w:rFonts w:ascii="Courier New" w:eastAsia="Times New Roman" w:hAnsi="Courier New" w:cs="Courier New"/>
          <w:sz w:val="20"/>
          <w:szCs w:val="20"/>
          <w:lang w:val="en-US" w:eastAsia="uk-UA"/>
        </w:rPr>
        <w:tab/>
        <w:t>(17)</w:t>
      </w:r>
      <w:r w:rsidRPr="008B6166">
        <w:rPr>
          <w:rFonts w:ascii="Courier New" w:eastAsia="Times New Roman" w:hAnsi="Courier New" w:cs="Courier New"/>
          <w:sz w:val="20"/>
          <w:szCs w:val="20"/>
          <w:lang w:val="en-US" w:eastAsia="uk-UA"/>
        </w:rPr>
        <w:tab/>
        <w:t>83700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поточні зобов'язання</w:t>
      </w:r>
      <w:r w:rsidRPr="008B6166">
        <w:rPr>
          <w:rFonts w:ascii="Courier New" w:eastAsia="Times New Roman" w:hAnsi="Courier New" w:cs="Courier New"/>
          <w:sz w:val="20"/>
          <w:szCs w:val="20"/>
          <w:lang w:val="en-US" w:eastAsia="uk-UA"/>
        </w:rPr>
        <w:tab/>
        <w:t xml:space="preserve">         127529</w:t>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127614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Власний капітал</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Не розподілений прибуток (непокритий збиток)</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(44960)</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(85)</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(45045)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власний капітал</w:t>
      </w:r>
      <w:r w:rsidRPr="008B6166">
        <w:rPr>
          <w:rFonts w:ascii="Courier New" w:eastAsia="Times New Roman" w:hAnsi="Courier New" w:cs="Courier New"/>
          <w:sz w:val="20"/>
          <w:szCs w:val="20"/>
          <w:lang w:val="en-US" w:eastAsia="uk-UA"/>
        </w:rPr>
        <w:tab/>
        <w:t>(44523)</w:t>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(44608)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Баланс</w:t>
      </w:r>
      <w:r w:rsidRPr="008B6166">
        <w:rPr>
          <w:rFonts w:ascii="Courier New" w:eastAsia="Times New Roman" w:hAnsi="Courier New" w:cs="Courier New"/>
          <w:sz w:val="20"/>
          <w:szCs w:val="20"/>
          <w:lang w:val="en-US" w:eastAsia="uk-UA"/>
        </w:rPr>
        <w:tab/>
        <w:t>83205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83205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Вплив помилок на показники Звіту про фінансові результати (Звіту про сукупний дохід) за 2021 рік наведений в таблиці 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Таблиця 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Назва статті</w:t>
      </w:r>
      <w:r w:rsidRPr="008B6166">
        <w:rPr>
          <w:rFonts w:ascii="Courier New" w:eastAsia="Times New Roman" w:hAnsi="Courier New" w:cs="Courier New"/>
          <w:sz w:val="20"/>
          <w:szCs w:val="20"/>
          <w:lang w:val="en-US" w:eastAsia="uk-UA"/>
        </w:rPr>
        <w:tab/>
        <w:t>За звітний період</w:t>
      </w:r>
      <w:r w:rsidRPr="008B6166">
        <w:rPr>
          <w:rFonts w:ascii="Courier New" w:eastAsia="Times New Roman" w:hAnsi="Courier New" w:cs="Courier New"/>
          <w:sz w:val="20"/>
          <w:szCs w:val="20"/>
          <w:lang w:val="en-US" w:eastAsia="uk-UA"/>
        </w:rPr>
        <w:tab/>
        <w:t>Виправлення помилки</w:t>
      </w:r>
      <w:r w:rsidRPr="008B6166">
        <w:rPr>
          <w:rFonts w:ascii="Courier New" w:eastAsia="Times New Roman" w:hAnsi="Courier New" w:cs="Courier New"/>
          <w:sz w:val="20"/>
          <w:szCs w:val="20"/>
          <w:lang w:val="en-US" w:eastAsia="uk-UA"/>
        </w:rPr>
        <w:tab/>
        <w:t>За звітний період (скорегований)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Адміністративні витрати</w:t>
      </w:r>
      <w:r w:rsidRPr="008B6166">
        <w:rPr>
          <w:rFonts w:ascii="Courier New" w:eastAsia="Times New Roman" w:hAnsi="Courier New" w:cs="Courier New"/>
          <w:sz w:val="20"/>
          <w:szCs w:val="20"/>
          <w:lang w:val="en-US" w:eastAsia="uk-UA"/>
        </w:rPr>
        <w:tab/>
        <w:t>(4120)</w:t>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(4205)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Чистий фінансовий результат (скорегований)</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прибуток</w:t>
      </w:r>
      <w:r w:rsidRPr="008B6166">
        <w:rPr>
          <w:rFonts w:ascii="Courier New" w:eastAsia="Times New Roman" w:hAnsi="Courier New" w:cs="Courier New"/>
          <w:sz w:val="20"/>
          <w:szCs w:val="20"/>
          <w:lang w:val="en-US" w:eastAsia="uk-UA"/>
        </w:rPr>
        <w:tab/>
        <w:t>20204</w:t>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20119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Чистий прибуток (збиток) на одну просту акцію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(0,011565)</w:t>
      </w:r>
      <w:r w:rsidRPr="008B6166">
        <w:rPr>
          <w:rFonts w:ascii="Courier New" w:eastAsia="Times New Roman" w:hAnsi="Courier New" w:cs="Courier New"/>
          <w:sz w:val="20"/>
          <w:szCs w:val="20"/>
          <w:lang w:val="en-US" w:eastAsia="uk-UA"/>
        </w:rPr>
        <w:tab/>
        <w:t>(0,000049)</w:t>
      </w:r>
      <w:r w:rsidRPr="008B6166">
        <w:rPr>
          <w:rFonts w:ascii="Courier New" w:eastAsia="Times New Roman" w:hAnsi="Courier New" w:cs="Courier New"/>
          <w:sz w:val="20"/>
          <w:szCs w:val="20"/>
          <w:lang w:val="en-US" w:eastAsia="uk-UA"/>
        </w:rPr>
        <w:tab/>
        <w:t>(0,011516)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операційні витрати</w:t>
      </w:r>
      <w:r w:rsidRPr="008B6166">
        <w:rPr>
          <w:rFonts w:ascii="Courier New" w:eastAsia="Times New Roman" w:hAnsi="Courier New" w:cs="Courier New"/>
          <w:sz w:val="20"/>
          <w:szCs w:val="20"/>
          <w:lang w:val="en-US" w:eastAsia="uk-UA"/>
        </w:rPr>
        <w:tab/>
        <w:t>9985</w:t>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10070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Вплив помилок на показників Звіту про власний капітал за 2021 рік наведений в таблиці 6.3.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Таблиця 6.3.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Назва статті</w:t>
      </w:r>
      <w:r w:rsidRPr="008B6166">
        <w:rPr>
          <w:rFonts w:ascii="Courier New" w:eastAsia="Times New Roman" w:hAnsi="Courier New" w:cs="Courier New"/>
          <w:sz w:val="20"/>
          <w:szCs w:val="20"/>
          <w:lang w:val="en-US" w:eastAsia="uk-UA"/>
        </w:rPr>
        <w:tab/>
        <w:t>Статутний капітал</w:t>
      </w:r>
      <w:r w:rsidRPr="008B6166">
        <w:rPr>
          <w:rFonts w:ascii="Courier New" w:eastAsia="Times New Roman" w:hAnsi="Courier New" w:cs="Courier New"/>
          <w:sz w:val="20"/>
          <w:szCs w:val="20"/>
          <w:lang w:val="en-US" w:eastAsia="uk-UA"/>
        </w:rPr>
        <w:tab/>
        <w:t>Нерозподілений прибуток (не покритий збиток)</w:t>
      </w:r>
      <w:r w:rsidRPr="008B6166">
        <w:rPr>
          <w:rFonts w:ascii="Courier New" w:eastAsia="Times New Roman" w:hAnsi="Courier New" w:cs="Courier New"/>
          <w:sz w:val="20"/>
          <w:szCs w:val="20"/>
          <w:lang w:val="en-US" w:eastAsia="uk-UA"/>
        </w:rPr>
        <w:tab/>
        <w:t>Всього власний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Залишок на 31 грудня 2021</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(44960)</w:t>
      </w:r>
      <w:r w:rsidRPr="008B6166">
        <w:rPr>
          <w:rFonts w:ascii="Courier New" w:eastAsia="Times New Roman" w:hAnsi="Courier New" w:cs="Courier New"/>
          <w:sz w:val="20"/>
          <w:szCs w:val="20"/>
          <w:lang w:val="en-US" w:eastAsia="uk-UA"/>
        </w:rPr>
        <w:tab/>
        <w:t>(44523)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Виправлення помилок </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(85)</w:t>
      </w:r>
      <w:r w:rsidRPr="008B6166">
        <w:rPr>
          <w:rFonts w:ascii="Courier New" w:eastAsia="Times New Roman" w:hAnsi="Courier New" w:cs="Courier New"/>
          <w:sz w:val="20"/>
          <w:szCs w:val="20"/>
          <w:lang w:val="en-US" w:eastAsia="uk-UA"/>
        </w:rPr>
        <w:tab/>
        <w:t>(85)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Залишок на  31 грудня 2021 (скорегований)</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(45045)</w:t>
      </w:r>
      <w:r w:rsidRPr="008B6166">
        <w:rPr>
          <w:rFonts w:ascii="Courier New" w:eastAsia="Times New Roman" w:hAnsi="Courier New" w:cs="Courier New"/>
          <w:sz w:val="20"/>
          <w:szCs w:val="20"/>
          <w:lang w:val="en-US" w:eastAsia="uk-UA"/>
        </w:rPr>
        <w:tab/>
        <w:t>(44608)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7. Основні засоби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Рух основних засобів та незавершених капітальних інвестицій за рік, що закінчився 31 грудня 2021  та 31 грудня 2022 , представлений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w:t>
      </w:r>
      <w:r w:rsidRPr="008B6166">
        <w:rPr>
          <w:rFonts w:ascii="Courier New" w:eastAsia="Times New Roman" w:hAnsi="Courier New" w:cs="Courier New"/>
          <w:sz w:val="20"/>
          <w:szCs w:val="20"/>
          <w:lang w:val="en-US" w:eastAsia="uk-UA"/>
        </w:rPr>
        <w:tab/>
        <w:t>Будівлі та споруди</w:t>
      </w:r>
      <w:r w:rsidRPr="008B6166">
        <w:rPr>
          <w:rFonts w:ascii="Courier New" w:eastAsia="Times New Roman" w:hAnsi="Courier New" w:cs="Courier New"/>
          <w:sz w:val="20"/>
          <w:szCs w:val="20"/>
          <w:lang w:val="en-US" w:eastAsia="uk-UA"/>
        </w:rPr>
        <w:tab/>
        <w:t>Машини та обладнання</w:t>
      </w:r>
      <w:r w:rsidRPr="008B6166">
        <w:rPr>
          <w:rFonts w:ascii="Courier New" w:eastAsia="Times New Roman" w:hAnsi="Courier New" w:cs="Courier New"/>
          <w:sz w:val="20"/>
          <w:szCs w:val="20"/>
          <w:lang w:val="en-US" w:eastAsia="uk-UA"/>
        </w:rPr>
        <w:tab/>
        <w:t>Транспортні засоби</w:t>
      </w:r>
      <w:r w:rsidRPr="008B6166">
        <w:rPr>
          <w:rFonts w:ascii="Courier New" w:eastAsia="Times New Roman" w:hAnsi="Courier New" w:cs="Courier New"/>
          <w:sz w:val="20"/>
          <w:szCs w:val="20"/>
          <w:lang w:val="en-US" w:eastAsia="uk-UA"/>
        </w:rPr>
        <w:tab/>
        <w:t>Незавершені капітальні інвестиції</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Первісна (переоцінена) вартість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31 грудня 2021</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3676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15891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14316</w:t>
      </w:r>
      <w:r w:rsidRPr="008B6166">
        <w:rPr>
          <w:rFonts w:ascii="Courier New" w:eastAsia="Times New Roman" w:hAnsi="Courier New" w:cs="Courier New"/>
          <w:sz w:val="20"/>
          <w:szCs w:val="20"/>
          <w:lang w:val="en-US" w:eastAsia="uk-UA"/>
        </w:rPr>
        <w:tab/>
        <w:t>0</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33883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Надходження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495</w:t>
      </w:r>
      <w:r w:rsidRPr="008B6166">
        <w:rPr>
          <w:rFonts w:ascii="Courier New" w:eastAsia="Times New Roman" w:hAnsi="Courier New" w:cs="Courier New"/>
          <w:sz w:val="20"/>
          <w:szCs w:val="20"/>
          <w:lang w:val="en-US" w:eastAsia="uk-UA"/>
        </w:rPr>
        <w:tab/>
        <w:t>25</w:t>
      </w:r>
      <w:r w:rsidRPr="008B6166">
        <w:rPr>
          <w:rFonts w:ascii="Courier New" w:eastAsia="Times New Roman" w:hAnsi="Courier New" w:cs="Courier New"/>
          <w:sz w:val="20"/>
          <w:szCs w:val="20"/>
          <w:lang w:val="en-US" w:eastAsia="uk-UA"/>
        </w:rPr>
        <w:tab/>
        <w:t>520</w:t>
      </w:r>
      <w:r w:rsidRPr="008B6166">
        <w:rPr>
          <w:rFonts w:ascii="Courier New" w:eastAsia="Times New Roman" w:hAnsi="Courier New" w:cs="Courier New"/>
          <w:sz w:val="20"/>
          <w:szCs w:val="20"/>
          <w:lang w:val="en-US" w:eastAsia="uk-UA"/>
        </w:rPr>
        <w:tab/>
        <w:t>1040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Вибуття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520</w:t>
      </w:r>
      <w:r w:rsidRPr="008B6166">
        <w:rPr>
          <w:rFonts w:ascii="Courier New" w:eastAsia="Times New Roman" w:hAnsi="Courier New" w:cs="Courier New"/>
          <w:sz w:val="20"/>
          <w:szCs w:val="20"/>
          <w:lang w:val="en-US" w:eastAsia="uk-UA"/>
        </w:rPr>
        <w:tab/>
        <w:t>520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3676</w:t>
      </w:r>
      <w:r w:rsidRPr="008B6166">
        <w:rPr>
          <w:rFonts w:ascii="Courier New" w:eastAsia="Times New Roman" w:hAnsi="Courier New" w:cs="Courier New"/>
          <w:sz w:val="20"/>
          <w:szCs w:val="20"/>
          <w:lang w:val="en-US" w:eastAsia="uk-UA"/>
        </w:rPr>
        <w:tab/>
        <w:t>16386</w:t>
      </w:r>
      <w:r w:rsidRPr="008B6166">
        <w:rPr>
          <w:rFonts w:ascii="Courier New" w:eastAsia="Times New Roman" w:hAnsi="Courier New" w:cs="Courier New"/>
          <w:sz w:val="20"/>
          <w:szCs w:val="20"/>
          <w:lang w:val="en-US" w:eastAsia="uk-UA"/>
        </w:rPr>
        <w:tab/>
        <w:t>14341</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34403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Накопичена амортизація на 31 грудня 2021 </w:t>
      </w:r>
      <w:r w:rsidRPr="008B6166">
        <w:rPr>
          <w:rFonts w:ascii="Courier New" w:eastAsia="Times New Roman" w:hAnsi="Courier New" w:cs="Courier New"/>
          <w:sz w:val="20"/>
          <w:szCs w:val="20"/>
          <w:lang w:val="en-US" w:eastAsia="uk-UA"/>
        </w:rPr>
        <w:tab/>
        <w:t>2901</w:t>
      </w:r>
      <w:r w:rsidRPr="008B6166">
        <w:rPr>
          <w:rFonts w:ascii="Courier New" w:eastAsia="Times New Roman" w:hAnsi="Courier New" w:cs="Courier New"/>
          <w:sz w:val="20"/>
          <w:szCs w:val="20"/>
          <w:lang w:val="en-US" w:eastAsia="uk-UA"/>
        </w:rPr>
        <w:tab/>
        <w:t>9753</w:t>
      </w:r>
      <w:r w:rsidRPr="008B6166">
        <w:rPr>
          <w:rFonts w:ascii="Courier New" w:eastAsia="Times New Roman" w:hAnsi="Courier New" w:cs="Courier New"/>
          <w:sz w:val="20"/>
          <w:szCs w:val="20"/>
          <w:lang w:val="en-US" w:eastAsia="uk-UA"/>
        </w:rPr>
        <w:tab/>
        <w:t>9461</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22115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Нарахована амортизація за рік</w:t>
      </w:r>
      <w:r w:rsidRPr="008B6166">
        <w:rPr>
          <w:rFonts w:ascii="Courier New" w:eastAsia="Times New Roman" w:hAnsi="Courier New" w:cs="Courier New"/>
          <w:sz w:val="20"/>
          <w:szCs w:val="20"/>
          <w:lang w:val="en-US" w:eastAsia="uk-UA"/>
        </w:rPr>
        <w:tab/>
        <w:t>57</w:t>
      </w:r>
      <w:r w:rsidRPr="008B6166">
        <w:rPr>
          <w:rFonts w:ascii="Courier New" w:eastAsia="Times New Roman" w:hAnsi="Courier New" w:cs="Courier New"/>
          <w:sz w:val="20"/>
          <w:szCs w:val="20"/>
          <w:lang w:val="en-US" w:eastAsia="uk-UA"/>
        </w:rPr>
        <w:tab/>
        <w:t>1250</w:t>
      </w:r>
      <w:r w:rsidRPr="008B6166">
        <w:rPr>
          <w:rFonts w:ascii="Courier New" w:eastAsia="Times New Roman" w:hAnsi="Courier New" w:cs="Courier New"/>
          <w:sz w:val="20"/>
          <w:szCs w:val="20"/>
          <w:lang w:val="en-US" w:eastAsia="uk-UA"/>
        </w:rPr>
        <w:tab/>
        <w:t>1250</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2557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Вибуття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Накопичена амортизація на 31 грудня 2022 </w:t>
      </w:r>
      <w:r w:rsidRPr="008B6166">
        <w:rPr>
          <w:rFonts w:ascii="Courier New" w:eastAsia="Times New Roman" w:hAnsi="Courier New" w:cs="Courier New"/>
          <w:sz w:val="20"/>
          <w:szCs w:val="20"/>
          <w:lang w:val="en-US" w:eastAsia="uk-UA"/>
        </w:rPr>
        <w:tab/>
        <w:t>2958</w:t>
      </w:r>
      <w:r w:rsidRPr="008B6166">
        <w:rPr>
          <w:rFonts w:ascii="Courier New" w:eastAsia="Times New Roman" w:hAnsi="Courier New" w:cs="Courier New"/>
          <w:sz w:val="20"/>
          <w:szCs w:val="20"/>
          <w:lang w:val="en-US" w:eastAsia="uk-UA"/>
        </w:rPr>
        <w:tab/>
        <w:t>11003</w:t>
      </w:r>
      <w:r w:rsidRPr="008B6166">
        <w:rPr>
          <w:rFonts w:ascii="Courier New" w:eastAsia="Times New Roman" w:hAnsi="Courier New" w:cs="Courier New"/>
          <w:sz w:val="20"/>
          <w:szCs w:val="20"/>
          <w:lang w:val="en-US" w:eastAsia="uk-UA"/>
        </w:rPr>
        <w:tab/>
        <w:t>10711</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24672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Балансова вартість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На 31 грудня 2021</w:t>
      </w:r>
      <w:r w:rsidRPr="008B6166">
        <w:rPr>
          <w:rFonts w:ascii="Courier New" w:eastAsia="Times New Roman" w:hAnsi="Courier New" w:cs="Courier New"/>
          <w:sz w:val="20"/>
          <w:szCs w:val="20"/>
          <w:lang w:val="en-US" w:eastAsia="uk-UA"/>
        </w:rPr>
        <w:tab/>
        <w:t>775</w:t>
      </w:r>
      <w:r w:rsidRPr="008B6166">
        <w:rPr>
          <w:rFonts w:ascii="Courier New" w:eastAsia="Times New Roman" w:hAnsi="Courier New" w:cs="Courier New"/>
          <w:sz w:val="20"/>
          <w:szCs w:val="20"/>
          <w:lang w:val="en-US" w:eastAsia="uk-UA"/>
        </w:rPr>
        <w:tab/>
        <w:t>6138</w:t>
      </w:r>
      <w:r w:rsidRPr="008B6166">
        <w:rPr>
          <w:rFonts w:ascii="Courier New" w:eastAsia="Times New Roman" w:hAnsi="Courier New" w:cs="Courier New"/>
          <w:sz w:val="20"/>
          <w:szCs w:val="20"/>
          <w:lang w:val="en-US" w:eastAsia="uk-UA"/>
        </w:rPr>
        <w:tab/>
        <w:t>4855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11768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718</w:t>
      </w:r>
      <w:r w:rsidRPr="008B6166">
        <w:rPr>
          <w:rFonts w:ascii="Courier New" w:eastAsia="Times New Roman" w:hAnsi="Courier New" w:cs="Courier New"/>
          <w:sz w:val="20"/>
          <w:szCs w:val="20"/>
          <w:lang w:val="en-US" w:eastAsia="uk-UA"/>
        </w:rPr>
        <w:tab/>
        <w:t>5383</w:t>
      </w:r>
      <w:r w:rsidRPr="008B6166">
        <w:rPr>
          <w:rFonts w:ascii="Courier New" w:eastAsia="Times New Roman" w:hAnsi="Courier New" w:cs="Courier New"/>
          <w:sz w:val="20"/>
          <w:szCs w:val="20"/>
          <w:lang w:val="en-US" w:eastAsia="uk-UA"/>
        </w:rPr>
        <w:tab/>
        <w:t>3630</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9731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Первісна  вартість повністю амортизованих основних засобів на 31.12.2022р. становить  4999 тис. грн., у т. ч які  тимчасово не використовуються в діяльності Товариства -  3120 тис. грн.  За оцінками керівництва справедлива вартість основних засобів на 31.12.2022 року становить 22000 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Амортизаційні відрахування  за 2022 р. у розмірі 821 тис. грн. включені до собівартості продукції (робіт, послуг),  144 тис. грн. - до адміністративних витрат, 292 тис. грн. - до  витрат на збут, 1300 тис. грн. - до інших операційних витрат.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Балансова вартість основних засобів, переданих в операційну оренду становить: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на 31 грудня 2021                 на 31 грудня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Машини та обладнання                  5738                                 4822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Транспортні засоби                         2406                                 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Всього:                                              8143                                6843                                                  В операційну оренду переданні вантажні автомобілі та сільськогосподарська техніка. Договори не передбачають передачу права власності на орендовані активи.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Балансова вартість основних засобів була переглянута з метою виявлення ознак знецінення. Прийняті судження стосовно майбутніх прогнозів доходів та витрат, пов'язаних з використанням основних засобів, зроблені припущення що до оцінки вартості основних засобів, що буде відшкодовано, свідчать про відсутність ознак знецінення основних засобів.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8. Нематеріальні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Рух нематеріальних активів за роки, що закінчилися 31 грудня 2021 та 31 грудня 2022, представлений таким чином: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Комп'ютерне програмне забезпечення</w:t>
      </w:r>
      <w:r w:rsidRPr="008B6166">
        <w:rPr>
          <w:rFonts w:ascii="Courier New" w:eastAsia="Times New Roman" w:hAnsi="Courier New" w:cs="Courier New"/>
          <w:sz w:val="20"/>
          <w:szCs w:val="20"/>
          <w:lang w:val="en-US" w:eastAsia="uk-UA"/>
        </w:rPr>
        <w:tab/>
        <w:t>Ліцензії</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Первісна  вартість на 31 грудня 2021  </w:t>
      </w:r>
      <w:r w:rsidRPr="008B6166">
        <w:rPr>
          <w:rFonts w:ascii="Courier New" w:eastAsia="Times New Roman" w:hAnsi="Courier New" w:cs="Courier New"/>
          <w:sz w:val="20"/>
          <w:szCs w:val="20"/>
          <w:lang w:val="en-US" w:eastAsia="uk-UA"/>
        </w:rPr>
        <w:tab/>
        <w:t>283</w:t>
      </w:r>
      <w:r w:rsidRPr="008B6166">
        <w:rPr>
          <w:rFonts w:ascii="Courier New" w:eastAsia="Times New Roman" w:hAnsi="Courier New" w:cs="Courier New"/>
          <w:sz w:val="20"/>
          <w:szCs w:val="20"/>
          <w:lang w:val="en-US" w:eastAsia="uk-UA"/>
        </w:rPr>
        <w:tab/>
        <w:t>110</w:t>
      </w:r>
      <w:r w:rsidRPr="008B6166">
        <w:rPr>
          <w:rFonts w:ascii="Courier New" w:eastAsia="Times New Roman" w:hAnsi="Courier New" w:cs="Courier New"/>
          <w:sz w:val="20"/>
          <w:szCs w:val="20"/>
          <w:lang w:val="en-US" w:eastAsia="uk-UA"/>
        </w:rPr>
        <w:tab/>
        <w:t>393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Надходження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Вибуття (ліквідація)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283</w:t>
      </w:r>
      <w:r w:rsidRPr="008B6166">
        <w:rPr>
          <w:rFonts w:ascii="Courier New" w:eastAsia="Times New Roman" w:hAnsi="Courier New" w:cs="Courier New"/>
          <w:sz w:val="20"/>
          <w:szCs w:val="20"/>
          <w:lang w:val="en-US" w:eastAsia="uk-UA"/>
        </w:rPr>
        <w:tab/>
        <w:t>110</w:t>
      </w:r>
      <w:r w:rsidRPr="008B6166">
        <w:rPr>
          <w:rFonts w:ascii="Courier New" w:eastAsia="Times New Roman" w:hAnsi="Courier New" w:cs="Courier New"/>
          <w:sz w:val="20"/>
          <w:szCs w:val="20"/>
          <w:lang w:val="en-US" w:eastAsia="uk-UA"/>
        </w:rPr>
        <w:tab/>
        <w:t>393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Накопичена амортизація на 31 грудня 2021 </w:t>
      </w:r>
      <w:r w:rsidRPr="008B6166">
        <w:rPr>
          <w:rFonts w:ascii="Courier New" w:eastAsia="Times New Roman" w:hAnsi="Courier New" w:cs="Courier New"/>
          <w:sz w:val="20"/>
          <w:szCs w:val="20"/>
          <w:lang w:val="en-US" w:eastAsia="uk-UA"/>
        </w:rPr>
        <w:tab/>
        <w:t>(4)</w:t>
      </w:r>
      <w:r w:rsidRPr="008B6166">
        <w:rPr>
          <w:rFonts w:ascii="Courier New" w:eastAsia="Times New Roman" w:hAnsi="Courier New" w:cs="Courier New"/>
          <w:sz w:val="20"/>
          <w:szCs w:val="20"/>
          <w:lang w:val="en-US" w:eastAsia="uk-UA"/>
        </w:rPr>
        <w:tab/>
        <w:t>(29)</w:t>
      </w:r>
      <w:r w:rsidRPr="008B6166">
        <w:rPr>
          <w:rFonts w:ascii="Courier New" w:eastAsia="Times New Roman" w:hAnsi="Courier New" w:cs="Courier New"/>
          <w:sz w:val="20"/>
          <w:szCs w:val="20"/>
          <w:lang w:val="en-US" w:eastAsia="uk-UA"/>
        </w:rPr>
        <w:tab/>
        <w:t>(33)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Надходження</w:t>
      </w:r>
      <w:r w:rsidRPr="008B6166">
        <w:rPr>
          <w:rFonts w:ascii="Courier New" w:eastAsia="Times New Roman" w:hAnsi="Courier New" w:cs="Courier New"/>
          <w:sz w:val="20"/>
          <w:szCs w:val="20"/>
          <w:lang w:val="en-US" w:eastAsia="uk-UA"/>
        </w:rPr>
        <w:tab/>
        <w:t>(56)</w:t>
      </w:r>
      <w:r w:rsidRPr="008B6166">
        <w:rPr>
          <w:rFonts w:ascii="Courier New" w:eastAsia="Times New Roman" w:hAnsi="Courier New" w:cs="Courier New"/>
          <w:sz w:val="20"/>
          <w:szCs w:val="20"/>
          <w:lang w:val="en-US" w:eastAsia="uk-UA"/>
        </w:rPr>
        <w:tab/>
        <w:t>(22)</w:t>
      </w:r>
      <w:r w:rsidRPr="008B6166">
        <w:rPr>
          <w:rFonts w:ascii="Courier New" w:eastAsia="Times New Roman" w:hAnsi="Courier New" w:cs="Courier New"/>
          <w:sz w:val="20"/>
          <w:szCs w:val="20"/>
          <w:lang w:val="en-US" w:eastAsia="uk-UA"/>
        </w:rPr>
        <w:tab/>
        <w:t>(78)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(60)</w:t>
      </w:r>
      <w:r w:rsidRPr="008B6166">
        <w:rPr>
          <w:rFonts w:ascii="Courier New" w:eastAsia="Times New Roman" w:hAnsi="Courier New" w:cs="Courier New"/>
          <w:sz w:val="20"/>
          <w:szCs w:val="20"/>
          <w:lang w:val="en-US" w:eastAsia="uk-UA"/>
        </w:rPr>
        <w:tab/>
        <w:t>(51)</w:t>
      </w:r>
      <w:r w:rsidRPr="008B6166">
        <w:rPr>
          <w:rFonts w:ascii="Courier New" w:eastAsia="Times New Roman" w:hAnsi="Courier New" w:cs="Courier New"/>
          <w:sz w:val="20"/>
          <w:szCs w:val="20"/>
          <w:lang w:val="en-US" w:eastAsia="uk-UA"/>
        </w:rPr>
        <w:tab/>
        <w:t>(111)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Балансова вартість на 31 грудня 2021</w:t>
      </w:r>
      <w:r w:rsidRPr="008B6166">
        <w:rPr>
          <w:rFonts w:ascii="Courier New" w:eastAsia="Times New Roman" w:hAnsi="Courier New" w:cs="Courier New"/>
          <w:sz w:val="20"/>
          <w:szCs w:val="20"/>
          <w:lang w:val="en-US" w:eastAsia="uk-UA"/>
        </w:rPr>
        <w:tab/>
        <w:t>279</w:t>
      </w:r>
      <w:r w:rsidRPr="008B6166">
        <w:rPr>
          <w:rFonts w:ascii="Courier New" w:eastAsia="Times New Roman" w:hAnsi="Courier New" w:cs="Courier New"/>
          <w:sz w:val="20"/>
          <w:szCs w:val="20"/>
          <w:lang w:val="en-US" w:eastAsia="uk-UA"/>
        </w:rPr>
        <w:tab/>
        <w:t>81</w:t>
      </w:r>
      <w:r w:rsidRPr="008B6166">
        <w:rPr>
          <w:rFonts w:ascii="Courier New" w:eastAsia="Times New Roman" w:hAnsi="Courier New" w:cs="Courier New"/>
          <w:sz w:val="20"/>
          <w:szCs w:val="20"/>
          <w:lang w:val="en-US" w:eastAsia="uk-UA"/>
        </w:rPr>
        <w:tab/>
        <w:t>360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Балансова вартість на 31 грудня 2022 </w:t>
      </w:r>
      <w:r w:rsidRPr="008B6166">
        <w:rPr>
          <w:rFonts w:ascii="Courier New" w:eastAsia="Times New Roman" w:hAnsi="Courier New" w:cs="Courier New"/>
          <w:sz w:val="20"/>
          <w:szCs w:val="20"/>
          <w:lang w:val="en-US" w:eastAsia="uk-UA"/>
        </w:rPr>
        <w:tab/>
        <w:t>223</w:t>
      </w:r>
      <w:r w:rsidRPr="008B6166">
        <w:rPr>
          <w:rFonts w:ascii="Courier New" w:eastAsia="Times New Roman" w:hAnsi="Courier New" w:cs="Courier New"/>
          <w:sz w:val="20"/>
          <w:szCs w:val="20"/>
          <w:lang w:val="en-US" w:eastAsia="uk-UA"/>
        </w:rPr>
        <w:tab/>
        <w:t>59</w:t>
      </w:r>
      <w:r w:rsidRPr="008B6166">
        <w:rPr>
          <w:rFonts w:ascii="Courier New" w:eastAsia="Times New Roman" w:hAnsi="Courier New" w:cs="Courier New"/>
          <w:sz w:val="20"/>
          <w:szCs w:val="20"/>
          <w:lang w:val="en-US" w:eastAsia="uk-UA"/>
        </w:rPr>
        <w:tab/>
        <w:t>282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 Нематеріальні активи мають визначені строки корисного використання: ліцензії - 5 років, комп'ютерне програмне забезпечення для обліку пального - до 2 років, окрім програмного забезпечення для ведення бухгалтерського обліку, первісна вартість якого становить 283тис. грн. Амортизація нараховувалася прямолінійним методом. Амортизаційні відрахування за 2022 рік в сумі 22 тис. грн. включені до  витрат на збут, 56 тис. включено до адміністративних витрат  Нематеріальні активи не піддавалися знеціненню у 2022 році.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9. Довгострокова дебіторська заборгованість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Інформація щодо довгострокової дебіторської заборгованості  наведена нижче: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2021</w:t>
      </w:r>
      <w:r w:rsidRPr="008B6166">
        <w:rPr>
          <w:rFonts w:ascii="Courier New" w:eastAsia="Times New Roman" w:hAnsi="Courier New" w:cs="Courier New"/>
          <w:sz w:val="20"/>
          <w:szCs w:val="20"/>
          <w:lang w:val="en-US" w:eastAsia="uk-UA"/>
        </w:rPr>
        <w:tab/>
        <w:t>Зміни за звітний період</w:t>
      </w:r>
      <w:r w:rsidRPr="008B6166">
        <w:rPr>
          <w:rFonts w:ascii="Courier New" w:eastAsia="Times New Roman" w:hAnsi="Courier New" w:cs="Courier New"/>
          <w:sz w:val="20"/>
          <w:szCs w:val="20"/>
          <w:lang w:val="en-US" w:eastAsia="uk-UA"/>
        </w:rPr>
        <w:tab/>
        <w:t>На 31 грудня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Довгострокові векселя одержані за амортизованою вартістю: </w:t>
      </w:r>
      <w:r w:rsidRPr="008B6166">
        <w:rPr>
          <w:rFonts w:ascii="Courier New" w:eastAsia="Times New Roman" w:hAnsi="Courier New" w:cs="Courier New"/>
          <w:sz w:val="20"/>
          <w:szCs w:val="20"/>
          <w:lang w:val="en-US" w:eastAsia="uk-UA"/>
        </w:rPr>
        <w:tab/>
        <w:t>2112</w:t>
      </w:r>
      <w:r w:rsidRPr="008B6166">
        <w:rPr>
          <w:rFonts w:ascii="Courier New" w:eastAsia="Times New Roman" w:hAnsi="Courier New" w:cs="Courier New"/>
          <w:sz w:val="20"/>
          <w:szCs w:val="20"/>
          <w:lang w:val="en-US" w:eastAsia="uk-UA"/>
        </w:rPr>
        <w:tab/>
        <w:t>212</w:t>
      </w:r>
      <w:r w:rsidRPr="008B6166">
        <w:rPr>
          <w:rFonts w:ascii="Courier New" w:eastAsia="Times New Roman" w:hAnsi="Courier New" w:cs="Courier New"/>
          <w:sz w:val="20"/>
          <w:szCs w:val="20"/>
          <w:lang w:val="en-US" w:eastAsia="uk-UA"/>
        </w:rPr>
        <w:tab/>
        <w:t>2324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номінальна вартість</w:t>
      </w:r>
      <w:r w:rsidRPr="008B6166">
        <w:rPr>
          <w:rFonts w:ascii="Courier New" w:eastAsia="Times New Roman" w:hAnsi="Courier New" w:cs="Courier New"/>
          <w:sz w:val="20"/>
          <w:szCs w:val="20"/>
          <w:lang w:val="en-US" w:eastAsia="uk-UA"/>
        </w:rPr>
        <w:tab/>
        <w:t>4123</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4123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амортизаційна вартість</w:t>
      </w:r>
      <w:r w:rsidRPr="008B6166">
        <w:rPr>
          <w:rFonts w:ascii="Courier New" w:eastAsia="Times New Roman" w:hAnsi="Courier New" w:cs="Courier New"/>
          <w:sz w:val="20"/>
          <w:szCs w:val="20"/>
          <w:lang w:val="en-US" w:eastAsia="uk-UA"/>
        </w:rPr>
        <w:tab/>
        <w:t>2816</w:t>
      </w:r>
      <w:r w:rsidRPr="008B6166">
        <w:rPr>
          <w:rFonts w:ascii="Courier New" w:eastAsia="Times New Roman" w:hAnsi="Courier New" w:cs="Courier New"/>
          <w:sz w:val="20"/>
          <w:szCs w:val="20"/>
          <w:lang w:val="en-US" w:eastAsia="uk-UA"/>
        </w:rPr>
        <w:tab/>
        <w:t>282</w:t>
      </w:r>
      <w:r w:rsidRPr="008B6166">
        <w:rPr>
          <w:rFonts w:ascii="Courier New" w:eastAsia="Times New Roman" w:hAnsi="Courier New" w:cs="Courier New"/>
          <w:sz w:val="20"/>
          <w:szCs w:val="20"/>
          <w:lang w:val="en-US" w:eastAsia="uk-UA"/>
        </w:rPr>
        <w:tab/>
        <w:t>3098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Резерв під кредитні збитки</w:t>
      </w:r>
      <w:r w:rsidRPr="008B6166">
        <w:rPr>
          <w:rFonts w:ascii="Courier New" w:eastAsia="Times New Roman" w:hAnsi="Courier New" w:cs="Courier New"/>
          <w:sz w:val="20"/>
          <w:szCs w:val="20"/>
          <w:lang w:val="en-US" w:eastAsia="uk-UA"/>
        </w:rPr>
        <w:tab/>
        <w:t>(704)</w:t>
      </w:r>
      <w:r w:rsidRPr="008B6166">
        <w:rPr>
          <w:rFonts w:ascii="Courier New" w:eastAsia="Times New Roman" w:hAnsi="Courier New" w:cs="Courier New"/>
          <w:sz w:val="20"/>
          <w:szCs w:val="20"/>
          <w:lang w:val="en-US" w:eastAsia="uk-UA"/>
        </w:rPr>
        <w:tab/>
        <w:t>(70)</w:t>
      </w:r>
      <w:r w:rsidRPr="008B6166">
        <w:rPr>
          <w:rFonts w:ascii="Courier New" w:eastAsia="Times New Roman" w:hAnsi="Courier New" w:cs="Courier New"/>
          <w:sz w:val="20"/>
          <w:szCs w:val="20"/>
          <w:lang w:val="en-US" w:eastAsia="uk-UA"/>
        </w:rPr>
        <w:tab/>
        <w:t>(774)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Актив з права користування:</w:t>
      </w:r>
      <w:r w:rsidRPr="008B6166">
        <w:rPr>
          <w:rFonts w:ascii="Courier New" w:eastAsia="Times New Roman" w:hAnsi="Courier New" w:cs="Courier New"/>
          <w:sz w:val="20"/>
          <w:szCs w:val="20"/>
          <w:lang w:val="en-US" w:eastAsia="uk-UA"/>
        </w:rPr>
        <w:tab/>
        <w:t>1579</w:t>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t>1416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Всього: </w:t>
      </w:r>
      <w:r w:rsidRPr="008B6166">
        <w:rPr>
          <w:rFonts w:ascii="Courier New" w:eastAsia="Times New Roman" w:hAnsi="Courier New" w:cs="Courier New"/>
          <w:sz w:val="20"/>
          <w:szCs w:val="20"/>
          <w:lang w:val="en-US" w:eastAsia="uk-UA"/>
        </w:rPr>
        <w:tab/>
        <w:t>3691</w:t>
      </w:r>
      <w:r w:rsidRPr="008B6166">
        <w:rPr>
          <w:rFonts w:ascii="Courier New" w:eastAsia="Times New Roman" w:hAnsi="Courier New" w:cs="Courier New"/>
          <w:sz w:val="20"/>
          <w:szCs w:val="20"/>
          <w:lang w:val="en-US" w:eastAsia="uk-UA"/>
        </w:rPr>
        <w:tab/>
        <w:t>49</w:t>
      </w:r>
      <w:r w:rsidRPr="008B6166">
        <w:rPr>
          <w:rFonts w:ascii="Courier New" w:eastAsia="Times New Roman" w:hAnsi="Courier New" w:cs="Courier New"/>
          <w:sz w:val="20"/>
          <w:szCs w:val="20"/>
          <w:lang w:val="en-US" w:eastAsia="uk-UA"/>
        </w:rPr>
        <w:tab/>
        <w:t>3740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Сума зміни амортизованої вартості довгострокового векселя відображена у складі інших фінансових доходів в сумі 282 тис. грн. за 2022 рік.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Інформація щодо руху активів з права користування  за роки, що закінчилися 31 грудня 2021  та 31 грудня 2022, наведена нижче: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Земельні ділянки</w:t>
      </w:r>
      <w:r w:rsidRPr="008B6166">
        <w:rPr>
          <w:rFonts w:ascii="Courier New" w:eastAsia="Times New Roman" w:hAnsi="Courier New" w:cs="Courier New"/>
          <w:sz w:val="20"/>
          <w:szCs w:val="20"/>
          <w:lang w:val="en-US" w:eastAsia="uk-UA"/>
        </w:rPr>
        <w:tab/>
        <w:t>Транспортні засоби</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31 грудня 2021</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Первісна вартість</w:t>
      </w:r>
      <w:r w:rsidRPr="008B6166">
        <w:rPr>
          <w:rFonts w:ascii="Courier New" w:eastAsia="Times New Roman" w:hAnsi="Courier New" w:cs="Courier New"/>
          <w:sz w:val="20"/>
          <w:szCs w:val="20"/>
          <w:lang w:val="en-US" w:eastAsia="uk-UA"/>
        </w:rPr>
        <w:tab/>
        <w:t>137</w:t>
      </w:r>
      <w:r w:rsidRPr="008B6166">
        <w:rPr>
          <w:rFonts w:ascii="Courier New" w:eastAsia="Times New Roman" w:hAnsi="Courier New" w:cs="Courier New"/>
          <w:sz w:val="20"/>
          <w:szCs w:val="20"/>
          <w:lang w:val="en-US" w:eastAsia="uk-UA"/>
        </w:rPr>
        <w:tab/>
        <w:t>1742</w:t>
      </w:r>
      <w:r w:rsidRPr="008B6166">
        <w:rPr>
          <w:rFonts w:ascii="Courier New" w:eastAsia="Times New Roman" w:hAnsi="Courier New" w:cs="Courier New"/>
          <w:sz w:val="20"/>
          <w:szCs w:val="20"/>
          <w:lang w:val="en-US" w:eastAsia="uk-UA"/>
        </w:rPr>
        <w:tab/>
        <w:t>1879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Накопичена амортизація</w:t>
      </w:r>
      <w:r w:rsidRPr="008B6166">
        <w:rPr>
          <w:rFonts w:ascii="Courier New" w:eastAsia="Times New Roman" w:hAnsi="Courier New" w:cs="Courier New"/>
          <w:sz w:val="20"/>
          <w:szCs w:val="20"/>
          <w:lang w:val="en-US" w:eastAsia="uk-UA"/>
        </w:rPr>
        <w:tab/>
        <w:t>(10)</w:t>
      </w:r>
      <w:r w:rsidRPr="008B6166">
        <w:rPr>
          <w:rFonts w:ascii="Courier New" w:eastAsia="Times New Roman" w:hAnsi="Courier New" w:cs="Courier New"/>
          <w:sz w:val="20"/>
          <w:szCs w:val="20"/>
          <w:lang w:val="en-US" w:eastAsia="uk-UA"/>
        </w:rPr>
        <w:tab/>
        <w:t>(290)</w:t>
      </w:r>
      <w:r w:rsidRPr="008B6166">
        <w:rPr>
          <w:rFonts w:ascii="Courier New" w:eastAsia="Times New Roman" w:hAnsi="Courier New" w:cs="Courier New"/>
          <w:sz w:val="20"/>
          <w:szCs w:val="20"/>
          <w:lang w:val="en-US" w:eastAsia="uk-UA"/>
        </w:rPr>
        <w:tab/>
        <w:t>(300)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Чиста балансова вартість </w:t>
      </w:r>
      <w:r w:rsidRPr="008B6166">
        <w:rPr>
          <w:rFonts w:ascii="Courier New" w:eastAsia="Times New Roman" w:hAnsi="Courier New" w:cs="Courier New"/>
          <w:sz w:val="20"/>
          <w:szCs w:val="20"/>
          <w:lang w:val="en-US" w:eastAsia="uk-UA"/>
        </w:rPr>
        <w:tab/>
        <w:t>127</w:t>
      </w:r>
      <w:r w:rsidRPr="008B6166">
        <w:rPr>
          <w:rFonts w:ascii="Courier New" w:eastAsia="Times New Roman" w:hAnsi="Courier New" w:cs="Courier New"/>
          <w:sz w:val="20"/>
          <w:szCs w:val="20"/>
          <w:lang w:val="en-US" w:eastAsia="uk-UA"/>
        </w:rPr>
        <w:tab/>
        <w:t>1453</w:t>
      </w:r>
      <w:r w:rsidRPr="008B6166">
        <w:rPr>
          <w:rFonts w:ascii="Courier New" w:eastAsia="Times New Roman" w:hAnsi="Courier New" w:cs="Courier New"/>
          <w:sz w:val="20"/>
          <w:szCs w:val="20"/>
          <w:lang w:val="en-US" w:eastAsia="uk-UA"/>
        </w:rPr>
        <w:tab/>
        <w:t>1579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Модификация договору</w:t>
      </w:r>
      <w:r w:rsidRPr="008B6166">
        <w:rPr>
          <w:rFonts w:ascii="Courier New" w:eastAsia="Times New Roman" w:hAnsi="Courier New" w:cs="Courier New"/>
          <w:sz w:val="20"/>
          <w:szCs w:val="20"/>
          <w:lang w:val="en-US" w:eastAsia="uk-UA"/>
        </w:rPr>
        <w:tab/>
        <w:t>15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Амортизаційні відрахування</w:t>
      </w:r>
      <w:r w:rsidRPr="008B6166">
        <w:rPr>
          <w:rFonts w:ascii="Courier New" w:eastAsia="Times New Roman" w:hAnsi="Courier New" w:cs="Courier New"/>
          <w:sz w:val="20"/>
          <w:szCs w:val="20"/>
          <w:lang w:val="en-US" w:eastAsia="uk-UA"/>
        </w:rPr>
        <w:tab/>
        <w:t>(4)</w:t>
      </w:r>
      <w:r w:rsidRPr="008B6166">
        <w:rPr>
          <w:rFonts w:ascii="Courier New" w:eastAsia="Times New Roman" w:hAnsi="Courier New" w:cs="Courier New"/>
          <w:sz w:val="20"/>
          <w:szCs w:val="20"/>
          <w:lang w:val="en-US" w:eastAsia="uk-UA"/>
        </w:rPr>
        <w:tab/>
        <w:t>(174)</w:t>
      </w:r>
      <w:r w:rsidRPr="008B6166">
        <w:rPr>
          <w:rFonts w:ascii="Courier New" w:eastAsia="Times New Roman" w:hAnsi="Courier New" w:cs="Courier New"/>
          <w:sz w:val="20"/>
          <w:szCs w:val="20"/>
          <w:lang w:val="en-US" w:eastAsia="uk-UA"/>
        </w:rPr>
        <w:tab/>
        <w:t>(178)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Первісна вартість</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152</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1742</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1894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Накопичена амортизація</w:t>
      </w:r>
      <w:r w:rsidRPr="008B6166">
        <w:rPr>
          <w:rFonts w:ascii="Courier New" w:eastAsia="Times New Roman" w:hAnsi="Courier New" w:cs="Courier New"/>
          <w:sz w:val="20"/>
          <w:szCs w:val="20"/>
          <w:lang w:val="en-US" w:eastAsia="uk-UA"/>
        </w:rPr>
        <w:tab/>
        <w:t>(14)</w:t>
      </w:r>
      <w:r w:rsidRPr="008B6166">
        <w:rPr>
          <w:rFonts w:ascii="Courier New" w:eastAsia="Times New Roman" w:hAnsi="Courier New" w:cs="Courier New"/>
          <w:sz w:val="20"/>
          <w:szCs w:val="20"/>
          <w:lang w:val="en-US" w:eastAsia="uk-UA"/>
        </w:rPr>
        <w:tab/>
        <w:t>(464)</w:t>
      </w:r>
      <w:r w:rsidRPr="008B6166">
        <w:rPr>
          <w:rFonts w:ascii="Courier New" w:eastAsia="Times New Roman" w:hAnsi="Courier New" w:cs="Courier New"/>
          <w:sz w:val="20"/>
          <w:szCs w:val="20"/>
          <w:lang w:val="en-US" w:eastAsia="uk-UA"/>
        </w:rPr>
        <w:tab/>
        <w:t>(478)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Чиста балансова вартість</w:t>
      </w:r>
      <w:r w:rsidRPr="008B6166">
        <w:rPr>
          <w:rFonts w:ascii="Courier New" w:eastAsia="Times New Roman" w:hAnsi="Courier New" w:cs="Courier New"/>
          <w:sz w:val="20"/>
          <w:szCs w:val="20"/>
          <w:lang w:val="en-US" w:eastAsia="uk-UA"/>
        </w:rPr>
        <w:tab/>
        <w:t>138</w:t>
      </w:r>
      <w:r w:rsidRPr="008B6166">
        <w:rPr>
          <w:rFonts w:ascii="Courier New" w:eastAsia="Times New Roman" w:hAnsi="Courier New" w:cs="Courier New"/>
          <w:sz w:val="20"/>
          <w:szCs w:val="20"/>
          <w:lang w:val="en-US" w:eastAsia="uk-UA"/>
        </w:rPr>
        <w:tab/>
        <w:t>1278</w:t>
      </w:r>
      <w:r w:rsidRPr="008B6166">
        <w:rPr>
          <w:rFonts w:ascii="Courier New" w:eastAsia="Times New Roman" w:hAnsi="Courier New" w:cs="Courier New"/>
          <w:sz w:val="20"/>
          <w:szCs w:val="20"/>
          <w:lang w:val="en-US" w:eastAsia="uk-UA"/>
        </w:rPr>
        <w:tab/>
        <w:t>1416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 роки, що закінчилися 31 грудня 2021 та 31 грудня 2022 у первісній вартості не було змінних орендних платежів, які залежать від індексу чи ставки. Також не було оренди з гарантіями ліквідаційної вартості  або оренди, яка ще не почалася, за якою у Товариства є зобов'язання. Модифікація договорів оренди земельних ділянок пов'язання  з зміною орендної плати.  При визначені орендного зобов'язання на дату модифікації застосована ефективна ставка відсотка  у розмірі 20,60 % - середня ставка по довгостроковим кредитам на сайті НБУ.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За 2022 рік амортизаційні відрахування активів з права користування в сумі 174 тис. грн. включені до собівартості реалізованих робіт, послуг, у сумі  4 тис. грн. включені до адміністративних витрат.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10. Запаси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Поточні запаси включають в себе таке: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2022</w:t>
      </w:r>
      <w:r w:rsidRPr="008B6166">
        <w:rPr>
          <w:rFonts w:ascii="Courier New" w:eastAsia="Times New Roman" w:hAnsi="Courier New" w:cs="Courier New"/>
          <w:sz w:val="20"/>
          <w:szCs w:val="20"/>
          <w:lang w:val="en-US" w:eastAsia="uk-UA"/>
        </w:rPr>
        <w:tab/>
        <w:t xml:space="preserve">На 31 грудня 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Виробничі поточні запаси:</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сировина та матеріали</w:t>
      </w:r>
      <w:r w:rsidRPr="008B6166">
        <w:rPr>
          <w:rFonts w:ascii="Courier New" w:eastAsia="Times New Roman" w:hAnsi="Courier New" w:cs="Courier New"/>
          <w:sz w:val="20"/>
          <w:szCs w:val="20"/>
          <w:lang w:val="en-US" w:eastAsia="uk-UA"/>
        </w:rPr>
        <w:tab/>
        <w:t>8</w:t>
      </w:r>
      <w:r w:rsidRPr="008B6166">
        <w:rPr>
          <w:rFonts w:ascii="Courier New" w:eastAsia="Times New Roman" w:hAnsi="Courier New" w:cs="Courier New"/>
          <w:sz w:val="20"/>
          <w:szCs w:val="20"/>
          <w:lang w:val="en-US" w:eastAsia="uk-UA"/>
        </w:rPr>
        <w:tab/>
        <w:t>12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паливо</w:t>
      </w:r>
      <w:r w:rsidRPr="008B6166">
        <w:rPr>
          <w:rFonts w:ascii="Courier New" w:eastAsia="Times New Roman" w:hAnsi="Courier New" w:cs="Courier New"/>
          <w:sz w:val="20"/>
          <w:szCs w:val="20"/>
          <w:lang w:val="en-US" w:eastAsia="uk-UA"/>
        </w:rPr>
        <w:tab/>
        <w:t>195</w:t>
      </w:r>
      <w:r w:rsidRPr="008B6166">
        <w:rPr>
          <w:rFonts w:ascii="Courier New" w:eastAsia="Times New Roman" w:hAnsi="Courier New" w:cs="Courier New"/>
          <w:sz w:val="20"/>
          <w:szCs w:val="20"/>
          <w:lang w:val="en-US" w:eastAsia="uk-UA"/>
        </w:rPr>
        <w:tab/>
        <w:t>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будівельні матеріали</w:t>
      </w:r>
      <w:r w:rsidRPr="008B6166">
        <w:rPr>
          <w:rFonts w:ascii="Courier New" w:eastAsia="Times New Roman" w:hAnsi="Courier New" w:cs="Courier New"/>
          <w:sz w:val="20"/>
          <w:szCs w:val="20"/>
          <w:lang w:val="en-US" w:eastAsia="uk-UA"/>
        </w:rPr>
        <w:tab/>
        <w:t>1790</w:t>
      </w:r>
      <w:r w:rsidRPr="008B6166">
        <w:rPr>
          <w:rFonts w:ascii="Courier New" w:eastAsia="Times New Roman" w:hAnsi="Courier New" w:cs="Courier New"/>
          <w:sz w:val="20"/>
          <w:szCs w:val="20"/>
          <w:lang w:val="en-US" w:eastAsia="uk-UA"/>
        </w:rPr>
        <w:tab/>
        <w:t>244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запасні частини</w:t>
      </w:r>
      <w:r w:rsidRPr="008B6166">
        <w:rPr>
          <w:rFonts w:ascii="Courier New" w:eastAsia="Times New Roman" w:hAnsi="Courier New" w:cs="Courier New"/>
          <w:sz w:val="20"/>
          <w:szCs w:val="20"/>
          <w:lang w:val="en-US" w:eastAsia="uk-UA"/>
        </w:rPr>
        <w:tab/>
        <w:t>172</w:t>
      </w:r>
      <w:r w:rsidRPr="008B6166">
        <w:rPr>
          <w:rFonts w:ascii="Courier New" w:eastAsia="Times New Roman" w:hAnsi="Courier New" w:cs="Courier New"/>
          <w:sz w:val="20"/>
          <w:szCs w:val="20"/>
          <w:lang w:val="en-US" w:eastAsia="uk-UA"/>
        </w:rPr>
        <w:tab/>
        <w:t>460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Малоцінні та швидкозношувані предмети</w:t>
      </w:r>
      <w:r w:rsidRPr="008B6166">
        <w:rPr>
          <w:rFonts w:ascii="Courier New" w:eastAsia="Times New Roman" w:hAnsi="Courier New" w:cs="Courier New"/>
          <w:sz w:val="20"/>
          <w:szCs w:val="20"/>
          <w:lang w:val="en-US" w:eastAsia="uk-UA"/>
        </w:rPr>
        <w:tab/>
        <w:t>12</w:t>
      </w:r>
      <w:r w:rsidRPr="008B6166">
        <w:rPr>
          <w:rFonts w:ascii="Courier New" w:eastAsia="Times New Roman" w:hAnsi="Courier New" w:cs="Courier New"/>
          <w:sz w:val="20"/>
          <w:szCs w:val="20"/>
          <w:lang w:val="en-US" w:eastAsia="uk-UA"/>
        </w:rPr>
        <w:tab/>
        <w:t>10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w:t>
      </w:r>
      <w:r w:rsidRPr="008B6166">
        <w:rPr>
          <w:rFonts w:ascii="Courier New" w:eastAsia="Times New Roman" w:hAnsi="Courier New" w:cs="Courier New"/>
          <w:sz w:val="20"/>
          <w:szCs w:val="20"/>
          <w:lang w:val="en-US" w:eastAsia="uk-UA"/>
        </w:rPr>
        <w:tab/>
        <w:t>18818</w:t>
      </w:r>
      <w:r w:rsidRPr="008B6166">
        <w:rPr>
          <w:rFonts w:ascii="Courier New" w:eastAsia="Times New Roman" w:hAnsi="Courier New" w:cs="Courier New"/>
          <w:sz w:val="20"/>
          <w:szCs w:val="20"/>
          <w:lang w:val="en-US" w:eastAsia="uk-UA"/>
        </w:rPr>
        <w:tab/>
        <w:t>5858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20995</w:t>
      </w:r>
      <w:r w:rsidRPr="008B6166">
        <w:rPr>
          <w:rFonts w:ascii="Courier New" w:eastAsia="Times New Roman" w:hAnsi="Courier New" w:cs="Courier New"/>
          <w:sz w:val="20"/>
          <w:szCs w:val="20"/>
          <w:lang w:val="en-US" w:eastAsia="uk-UA"/>
        </w:rPr>
        <w:tab/>
        <w:t>6646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w:t>
      </w:r>
      <w:r w:rsidRPr="008B6166">
        <w:rPr>
          <w:rFonts w:ascii="Courier New" w:eastAsia="Times New Roman" w:hAnsi="Courier New" w:cs="Courier New"/>
          <w:sz w:val="20"/>
          <w:szCs w:val="20"/>
          <w:lang w:val="en-US" w:eastAsia="uk-UA"/>
        </w:rPr>
        <w:tab/>
        <w:t xml:space="preserve">Виробничі поточні запаси відображені в звітності за первісною вартістю та чистою вартістю реалізації.  Суму запасів, визнаних витратами, відображено у строках Звіту про фінансові результати (Звіту про сукупний дохід) за 2022 рік: "Собівартість реалізації продукції (товарів, робіт, послуг)" у розмірі 82526 тис. грн., "Адміністративні витрати" у розмірі  417 тис. грн., "Витрати на збут" - 15 тис. грн.,  "Інші операційні витрати" - 490 тис. грн.  Балансова вартість запасів, </w:t>
      </w:r>
      <w:r w:rsidRPr="008B6166">
        <w:rPr>
          <w:rFonts w:ascii="Courier New" w:eastAsia="Times New Roman" w:hAnsi="Courier New" w:cs="Courier New"/>
          <w:sz w:val="20"/>
          <w:szCs w:val="20"/>
          <w:lang w:val="en-US" w:eastAsia="uk-UA"/>
        </w:rPr>
        <w:lastRenderedPageBreak/>
        <w:t xml:space="preserve">відображених за чистою вартістю реалізації на початок та кінець звітного періоду становить 545 тис. грн.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11. Дебіторська заборгованість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11.1 Торговельна поточна дебіторська заборгованість включає:</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2022</w:t>
      </w:r>
      <w:r w:rsidRPr="008B6166">
        <w:rPr>
          <w:rFonts w:ascii="Courier New" w:eastAsia="Times New Roman" w:hAnsi="Courier New" w:cs="Courier New"/>
          <w:sz w:val="20"/>
          <w:szCs w:val="20"/>
          <w:lang w:val="en-US" w:eastAsia="uk-UA"/>
        </w:rPr>
        <w:tab/>
        <w:t>На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Дебіторська заборгованість за товари, роботи, послуги</w:t>
      </w:r>
      <w:r w:rsidRPr="008B6166">
        <w:rPr>
          <w:rFonts w:ascii="Courier New" w:eastAsia="Times New Roman" w:hAnsi="Courier New" w:cs="Courier New"/>
          <w:sz w:val="20"/>
          <w:szCs w:val="20"/>
          <w:lang w:val="en-US" w:eastAsia="uk-UA"/>
        </w:rPr>
        <w:tab/>
        <w:t>48190</w:t>
      </w:r>
      <w:r w:rsidRPr="008B6166">
        <w:rPr>
          <w:rFonts w:ascii="Courier New" w:eastAsia="Times New Roman" w:hAnsi="Courier New" w:cs="Courier New"/>
          <w:sz w:val="20"/>
          <w:szCs w:val="20"/>
          <w:lang w:val="en-US" w:eastAsia="uk-UA"/>
        </w:rPr>
        <w:tab/>
        <w:t>39558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Резерв під кредитні збитки</w:t>
      </w:r>
      <w:r w:rsidRPr="008B6166">
        <w:rPr>
          <w:rFonts w:ascii="Courier New" w:eastAsia="Times New Roman" w:hAnsi="Courier New" w:cs="Courier New"/>
          <w:sz w:val="20"/>
          <w:szCs w:val="20"/>
          <w:lang w:val="en-US" w:eastAsia="uk-UA"/>
        </w:rPr>
        <w:tab/>
        <w:t>(7964)</w:t>
      </w:r>
      <w:r w:rsidRPr="008B6166">
        <w:rPr>
          <w:rFonts w:ascii="Courier New" w:eastAsia="Times New Roman" w:hAnsi="Courier New" w:cs="Courier New"/>
          <w:sz w:val="20"/>
          <w:szCs w:val="20"/>
          <w:lang w:val="en-US" w:eastAsia="uk-UA"/>
        </w:rPr>
        <w:tab/>
        <w:t>(6230)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Всього </w:t>
      </w:r>
      <w:r w:rsidRPr="008B6166">
        <w:rPr>
          <w:rFonts w:ascii="Courier New" w:eastAsia="Times New Roman" w:hAnsi="Courier New" w:cs="Courier New"/>
          <w:sz w:val="20"/>
          <w:szCs w:val="20"/>
          <w:lang w:val="en-US" w:eastAsia="uk-UA"/>
        </w:rPr>
        <w:tab/>
        <w:t>40226</w:t>
      </w:r>
      <w:r w:rsidRPr="008B6166">
        <w:rPr>
          <w:rFonts w:ascii="Courier New" w:eastAsia="Times New Roman" w:hAnsi="Courier New" w:cs="Courier New"/>
          <w:sz w:val="20"/>
          <w:szCs w:val="20"/>
          <w:lang w:val="en-US" w:eastAsia="uk-UA"/>
        </w:rPr>
        <w:tab/>
        <w:t xml:space="preserve">33328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Інформація щодо дебіторської заборгованості пов'язаних сторін надана в примітці 28.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11.2 Дебіторська заборгованість за розрахунками включає:</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2022</w:t>
      </w:r>
      <w:r w:rsidRPr="008B6166">
        <w:rPr>
          <w:rFonts w:ascii="Courier New" w:eastAsia="Times New Roman" w:hAnsi="Courier New" w:cs="Courier New"/>
          <w:sz w:val="20"/>
          <w:szCs w:val="20"/>
          <w:lang w:val="en-US" w:eastAsia="uk-UA"/>
        </w:rPr>
        <w:tab/>
        <w:t>На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Дебіторська заборгованість за виданими авансами</w:t>
      </w:r>
      <w:r w:rsidRPr="008B6166">
        <w:rPr>
          <w:rFonts w:ascii="Courier New" w:eastAsia="Times New Roman" w:hAnsi="Courier New" w:cs="Courier New"/>
          <w:sz w:val="20"/>
          <w:szCs w:val="20"/>
          <w:lang w:val="en-US" w:eastAsia="uk-UA"/>
        </w:rPr>
        <w:tab/>
        <w:t>21322</w:t>
      </w:r>
      <w:r w:rsidRPr="008B6166">
        <w:rPr>
          <w:rFonts w:ascii="Courier New" w:eastAsia="Times New Roman" w:hAnsi="Courier New" w:cs="Courier New"/>
          <w:sz w:val="20"/>
          <w:szCs w:val="20"/>
          <w:lang w:val="en-US" w:eastAsia="uk-UA"/>
        </w:rPr>
        <w:tab/>
        <w:t>20412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Резерв знецінення</w:t>
      </w:r>
      <w:r w:rsidRPr="008B6166">
        <w:rPr>
          <w:rFonts w:ascii="Courier New" w:eastAsia="Times New Roman" w:hAnsi="Courier New" w:cs="Courier New"/>
          <w:sz w:val="20"/>
          <w:szCs w:val="20"/>
          <w:lang w:val="en-US" w:eastAsia="uk-UA"/>
        </w:rPr>
        <w:tab/>
        <w:t>(1400)</w:t>
      </w:r>
      <w:r w:rsidRPr="008B6166">
        <w:rPr>
          <w:rFonts w:ascii="Courier New" w:eastAsia="Times New Roman" w:hAnsi="Courier New" w:cs="Courier New"/>
          <w:sz w:val="20"/>
          <w:szCs w:val="20"/>
          <w:lang w:val="en-US" w:eastAsia="uk-UA"/>
        </w:rPr>
        <w:tab/>
        <w:t>(1035)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Всього: </w:t>
      </w:r>
      <w:r w:rsidRPr="008B6166">
        <w:rPr>
          <w:rFonts w:ascii="Courier New" w:eastAsia="Times New Roman" w:hAnsi="Courier New" w:cs="Courier New"/>
          <w:sz w:val="20"/>
          <w:szCs w:val="20"/>
          <w:lang w:val="en-US" w:eastAsia="uk-UA"/>
        </w:rPr>
        <w:tab/>
        <w:t>19992</w:t>
      </w:r>
      <w:r w:rsidRPr="008B6166">
        <w:rPr>
          <w:rFonts w:ascii="Courier New" w:eastAsia="Times New Roman" w:hAnsi="Courier New" w:cs="Courier New"/>
          <w:sz w:val="20"/>
          <w:szCs w:val="20"/>
          <w:lang w:val="en-US" w:eastAsia="uk-UA"/>
        </w:rPr>
        <w:tab/>
        <w:t>19377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Дебіторська заборгованість за розрахунками з бюджетом, у т. ч.: </w:t>
      </w:r>
      <w:r w:rsidRPr="008B6166">
        <w:rPr>
          <w:rFonts w:ascii="Courier New" w:eastAsia="Times New Roman" w:hAnsi="Courier New" w:cs="Courier New"/>
          <w:sz w:val="20"/>
          <w:szCs w:val="20"/>
          <w:lang w:val="en-US" w:eastAsia="uk-UA"/>
        </w:rPr>
        <w:tab/>
        <w:t>33</w:t>
      </w:r>
      <w:r w:rsidRPr="008B6166">
        <w:rPr>
          <w:rFonts w:ascii="Courier New" w:eastAsia="Times New Roman" w:hAnsi="Courier New" w:cs="Courier New"/>
          <w:sz w:val="20"/>
          <w:szCs w:val="20"/>
          <w:lang w:val="en-US" w:eastAsia="uk-UA"/>
        </w:rPr>
        <w:tab/>
        <w:t>46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 податку на додану вартість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 податку на доходи фізичних осіб</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екологічний збір</w:t>
      </w:r>
      <w:r w:rsidRPr="008B6166">
        <w:rPr>
          <w:rFonts w:ascii="Courier New" w:eastAsia="Times New Roman" w:hAnsi="Courier New" w:cs="Courier New"/>
          <w:sz w:val="20"/>
          <w:szCs w:val="20"/>
          <w:lang w:val="en-US" w:eastAsia="uk-UA"/>
        </w:rPr>
        <w:tab/>
        <w:t>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9</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46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11.3.Інша поточна дебіторська заборгованість включає:</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На 31 грудня 2022 </w:t>
      </w:r>
      <w:r w:rsidRPr="008B6166">
        <w:rPr>
          <w:rFonts w:ascii="Courier New" w:eastAsia="Times New Roman" w:hAnsi="Courier New" w:cs="Courier New"/>
          <w:sz w:val="20"/>
          <w:szCs w:val="20"/>
          <w:lang w:val="en-US" w:eastAsia="uk-UA"/>
        </w:rPr>
        <w:tab/>
        <w:t xml:space="preserve">На 31 грудня 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Інша дебіторська заборгованість, у т. ч. :</w:t>
      </w:r>
      <w:r w:rsidRPr="008B6166">
        <w:rPr>
          <w:rFonts w:ascii="Courier New" w:eastAsia="Times New Roman" w:hAnsi="Courier New" w:cs="Courier New"/>
          <w:sz w:val="20"/>
          <w:szCs w:val="20"/>
          <w:lang w:val="en-US" w:eastAsia="uk-UA"/>
        </w:rPr>
        <w:tab/>
        <w:t>8147</w:t>
      </w:r>
      <w:r w:rsidRPr="008B6166">
        <w:rPr>
          <w:rFonts w:ascii="Courier New" w:eastAsia="Times New Roman" w:hAnsi="Courier New" w:cs="Courier New"/>
          <w:sz w:val="20"/>
          <w:szCs w:val="20"/>
          <w:lang w:val="en-US" w:eastAsia="uk-UA"/>
        </w:rPr>
        <w:tab/>
        <w:t>7353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оцінена за амортизаційною вартістю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оцінена за справедливою вартістю</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1062</w:t>
      </w:r>
      <w:r w:rsidRPr="008B6166">
        <w:rPr>
          <w:rFonts w:ascii="Courier New" w:eastAsia="Times New Roman" w:hAnsi="Courier New" w:cs="Courier New"/>
          <w:sz w:val="20"/>
          <w:szCs w:val="20"/>
          <w:lang w:val="en-US" w:eastAsia="uk-UA"/>
        </w:rPr>
        <w:tab/>
        <w:t>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296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амортизація дисконту </w:t>
      </w:r>
      <w:r w:rsidRPr="008B6166">
        <w:rPr>
          <w:rFonts w:ascii="Courier New" w:eastAsia="Times New Roman" w:hAnsi="Courier New" w:cs="Courier New"/>
          <w:sz w:val="20"/>
          <w:szCs w:val="20"/>
          <w:lang w:val="en-US" w:eastAsia="uk-UA"/>
        </w:rPr>
        <w:tab/>
        <w:t>5</w:t>
      </w:r>
      <w:r w:rsidRPr="008B6166">
        <w:rPr>
          <w:rFonts w:ascii="Courier New" w:eastAsia="Times New Roman" w:hAnsi="Courier New" w:cs="Courier New"/>
          <w:sz w:val="20"/>
          <w:szCs w:val="20"/>
          <w:lang w:val="en-US" w:eastAsia="uk-UA"/>
        </w:rPr>
        <w:tab/>
        <w:t>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резерв під кредитні збитки</w:t>
      </w:r>
      <w:r w:rsidRPr="008B6166">
        <w:rPr>
          <w:rFonts w:ascii="Courier New" w:eastAsia="Times New Roman" w:hAnsi="Courier New" w:cs="Courier New"/>
          <w:sz w:val="20"/>
          <w:szCs w:val="20"/>
          <w:lang w:val="en-US" w:eastAsia="uk-UA"/>
        </w:rPr>
        <w:tab/>
        <w:t>(1257)</w:t>
      </w:r>
      <w:r w:rsidRPr="008B6166">
        <w:rPr>
          <w:rFonts w:ascii="Courier New" w:eastAsia="Times New Roman" w:hAnsi="Courier New" w:cs="Courier New"/>
          <w:sz w:val="20"/>
          <w:szCs w:val="20"/>
          <w:lang w:val="en-US" w:eastAsia="uk-UA"/>
        </w:rPr>
        <w:tab/>
        <w:t>(880)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складі іншої поточної дебіторської заборгованості відображені: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надані короткострокові позики (зворотні фінансові допомоги) у сумі  296 тис. грн. на 31 грудня 2021  та 1062 тис. грн. на 31 грудня 2022., оцінені за справедливою вартістю. Сума переоцінки погашених позик (зворотні фінансові допомоги), яка відображена у  складі фінансових доходів, становить 5 тис. грн. за 2022 рік.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дебіторська заборгованість орендарів з операційної оренди в сумі  853 тис. грн  на 31 грудня 2021 та  1320 тис. грн. на 31 грудня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поточна дебіторська заборгованість за договором переведення боргу в сумі 7018тис. грн. на 31.12.2022.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11.4  Резерв під кредитні ризики (знецінення)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Рух резерву під кредитні ризики (знецінення)  за роки, що закінчилися 31 грудня 2021 та 31 грудня 2022 є: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Резерв під кредитні ризики торговельної дебіторської заборгованості</w:t>
      </w:r>
      <w:r w:rsidRPr="008B6166">
        <w:rPr>
          <w:rFonts w:ascii="Courier New" w:eastAsia="Times New Roman" w:hAnsi="Courier New" w:cs="Courier New"/>
          <w:sz w:val="20"/>
          <w:szCs w:val="20"/>
          <w:lang w:val="en-US" w:eastAsia="uk-UA"/>
        </w:rPr>
        <w:tab/>
        <w:t>Резерв знецінення іншої поточної дебіторської заборгованості</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2021 </w:t>
      </w:r>
      <w:r w:rsidRPr="008B6166">
        <w:rPr>
          <w:rFonts w:ascii="Courier New" w:eastAsia="Times New Roman" w:hAnsi="Courier New" w:cs="Courier New"/>
          <w:sz w:val="20"/>
          <w:szCs w:val="20"/>
          <w:lang w:val="en-US" w:eastAsia="uk-UA"/>
        </w:rPr>
        <w:tab/>
        <w:t>(6230)</w:t>
      </w:r>
      <w:r w:rsidRPr="008B6166">
        <w:rPr>
          <w:rFonts w:ascii="Courier New" w:eastAsia="Times New Roman" w:hAnsi="Courier New" w:cs="Courier New"/>
          <w:sz w:val="20"/>
          <w:szCs w:val="20"/>
          <w:lang w:val="en-US" w:eastAsia="uk-UA"/>
        </w:rPr>
        <w:tab/>
        <w:t>(2619)</w:t>
      </w:r>
      <w:r w:rsidRPr="008B6166">
        <w:rPr>
          <w:rFonts w:ascii="Courier New" w:eastAsia="Times New Roman" w:hAnsi="Courier New" w:cs="Courier New"/>
          <w:sz w:val="20"/>
          <w:szCs w:val="20"/>
          <w:lang w:val="en-US" w:eastAsia="uk-UA"/>
        </w:rPr>
        <w:tab/>
        <w:t>(8849)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Використання резерву</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Нарахування </w:t>
      </w:r>
      <w:r w:rsidRPr="008B6166">
        <w:rPr>
          <w:rFonts w:ascii="Courier New" w:eastAsia="Times New Roman" w:hAnsi="Courier New" w:cs="Courier New"/>
          <w:sz w:val="20"/>
          <w:szCs w:val="20"/>
          <w:lang w:val="en-US" w:eastAsia="uk-UA"/>
        </w:rPr>
        <w:tab/>
        <w:t>(1734)</w:t>
      </w:r>
      <w:r w:rsidRPr="008B6166">
        <w:rPr>
          <w:rFonts w:ascii="Courier New" w:eastAsia="Times New Roman" w:hAnsi="Courier New" w:cs="Courier New"/>
          <w:sz w:val="20"/>
          <w:szCs w:val="20"/>
          <w:lang w:val="en-US" w:eastAsia="uk-UA"/>
        </w:rPr>
        <w:tab/>
        <w:t>(812)</w:t>
      </w:r>
      <w:r w:rsidRPr="008B6166">
        <w:rPr>
          <w:rFonts w:ascii="Courier New" w:eastAsia="Times New Roman" w:hAnsi="Courier New" w:cs="Courier New"/>
          <w:sz w:val="20"/>
          <w:szCs w:val="20"/>
          <w:lang w:val="en-US" w:eastAsia="uk-UA"/>
        </w:rPr>
        <w:tab/>
        <w:t>(2546)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(7964)</w:t>
      </w:r>
      <w:r w:rsidRPr="008B6166">
        <w:rPr>
          <w:rFonts w:ascii="Courier New" w:eastAsia="Times New Roman" w:hAnsi="Courier New" w:cs="Courier New"/>
          <w:sz w:val="20"/>
          <w:szCs w:val="20"/>
          <w:lang w:val="en-US" w:eastAsia="uk-UA"/>
        </w:rPr>
        <w:tab/>
        <w:t>(3431)</w:t>
      </w:r>
      <w:r w:rsidRPr="008B6166">
        <w:rPr>
          <w:rFonts w:ascii="Courier New" w:eastAsia="Times New Roman" w:hAnsi="Courier New" w:cs="Courier New"/>
          <w:sz w:val="20"/>
          <w:szCs w:val="20"/>
          <w:lang w:val="en-US" w:eastAsia="uk-UA"/>
        </w:rPr>
        <w:tab/>
        <w:t>(11395)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Сума нарахованого резерву за звітний період включена до складу "Інших операційних витрат" в сумі 2546 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Товариство на постійній основі оцінює резерв під кредитні збитки за  торговельною та іншою дебіторською заборгованістю в сумі, що дорівнює очікуваним кредитним збиткам за весь термін. Очікувані кредитні збитки за  торговельною та іншою дебіторською заборгованістю оцінюються за використанням матриці оціночних резервів, посилаючись на минулий досвід виникнення дефолту і аналіз поточного фінансового становища дебіторів, скоригованої на фактори, специфічні для дебітора, загальні економічні умови, в яких дебітори здійснюють  свою діяльність, оцінку поточного,  так і прогнозного умов станом на звітну дату. Товариство також врахувало вплив на фінансове становище дебіторів епідемії, яка спричинена корона вірусною інфекцією COVID-19, збройної агресії російської федерації проти України, введення воєнного стану з 24 лютого 2022 року.  Товариство на постійній основі проводить індивідуальну оцінку для окремих значних дебіторів з характеристиками кредитного ризику, яка не узгоджується з іншими. Товариство списує торговельну та іншу дебіторську заборгованість у разі відсутності ймовірності відшкодування боргів, наприклад,  коли боржник є банкрутом, припинив свою діяльність, або термін позовної даності сплинув. Відносно списаної дебіторської заборгованості не проводилося процедур примусового стягнення.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12. Гроші та їх еквіваленти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Грошові кошти представлені таким чином: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2022</w:t>
      </w:r>
      <w:r w:rsidRPr="008B6166">
        <w:rPr>
          <w:rFonts w:ascii="Courier New" w:eastAsia="Times New Roman" w:hAnsi="Courier New" w:cs="Courier New"/>
          <w:sz w:val="20"/>
          <w:szCs w:val="20"/>
          <w:lang w:val="en-US" w:eastAsia="uk-UA"/>
        </w:rPr>
        <w:tab/>
        <w:t xml:space="preserve">На 31 грудня 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Грошові кошти в національній валюті:</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t>71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Поточні рахунки в банках</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t xml:space="preserve">71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Обмежень щодо використання грошових коштів на поточних рахунках у банках не має.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Грошові кошти, спрямовані на придбання необоротних активів: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Придбання основних засобів</w:t>
      </w:r>
      <w:r w:rsidRPr="008B6166">
        <w:rPr>
          <w:rFonts w:ascii="Courier New" w:eastAsia="Times New Roman" w:hAnsi="Courier New" w:cs="Courier New"/>
          <w:sz w:val="20"/>
          <w:szCs w:val="20"/>
          <w:lang w:val="en-US" w:eastAsia="uk-UA"/>
        </w:rPr>
        <w:tab/>
        <w:t>624</w:t>
      </w:r>
      <w:r w:rsidRPr="008B6166">
        <w:rPr>
          <w:rFonts w:ascii="Courier New" w:eastAsia="Times New Roman" w:hAnsi="Courier New" w:cs="Courier New"/>
          <w:sz w:val="20"/>
          <w:szCs w:val="20"/>
          <w:lang w:val="en-US" w:eastAsia="uk-UA"/>
        </w:rPr>
        <w:tab/>
        <w:t>356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Придбання нематеріальних активів</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104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Всього витрачання </w:t>
      </w:r>
      <w:r w:rsidRPr="008B6166">
        <w:rPr>
          <w:rFonts w:ascii="Courier New" w:eastAsia="Times New Roman" w:hAnsi="Courier New" w:cs="Courier New"/>
          <w:sz w:val="20"/>
          <w:szCs w:val="20"/>
          <w:lang w:val="en-US" w:eastAsia="uk-UA"/>
        </w:rPr>
        <w:tab/>
        <w:t>624</w:t>
      </w:r>
      <w:r w:rsidRPr="008B6166">
        <w:rPr>
          <w:rFonts w:ascii="Courier New" w:eastAsia="Times New Roman" w:hAnsi="Courier New" w:cs="Courier New"/>
          <w:sz w:val="20"/>
          <w:szCs w:val="20"/>
          <w:lang w:val="en-US" w:eastAsia="uk-UA"/>
        </w:rPr>
        <w:tab/>
        <w:t>460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У Звіті про рух грошових коштів (за прямим методом):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до статті "Інші витрачання" операційної діяльності включені платежі тіла зобов'язань з оренди в сумі 487тис. грн. за 2022 рік та 490 тис. грн. за 2021 рік.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до статті "Інші платежі" включені платежі в рахунок процентної частки за орендним зобов'язанням в сумі 335 тис. грн. за 2022 рік. та 167 тис. грн. за 2021рік.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Зміни зобов'язань, пов'язаних з фінансовою діяльністю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Зміни зобов'язань, пов'язаних з фінансовою діяльність, за роки, що закінчилися 31 грудня 2021. та 31 грудня 2022  наведені нижче: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Зобов'язання  у Балансі (Звіті про фінансовий стан) на початок періоду</w:t>
      </w:r>
      <w:r w:rsidRPr="008B6166">
        <w:rPr>
          <w:rFonts w:ascii="Courier New" w:eastAsia="Times New Roman" w:hAnsi="Courier New" w:cs="Courier New"/>
          <w:sz w:val="20"/>
          <w:szCs w:val="20"/>
          <w:lang w:val="en-US" w:eastAsia="uk-UA"/>
        </w:rPr>
        <w:tab/>
        <w:t>Зміни зумовлені грошовими потоками від фінансової діяльності</w:t>
      </w:r>
      <w:r w:rsidRPr="008B6166">
        <w:rPr>
          <w:rFonts w:ascii="Courier New" w:eastAsia="Times New Roman" w:hAnsi="Courier New" w:cs="Courier New"/>
          <w:sz w:val="20"/>
          <w:szCs w:val="20"/>
          <w:lang w:val="en-US" w:eastAsia="uk-UA"/>
        </w:rPr>
        <w:tab/>
        <w:t xml:space="preserve">      Зміни періоду</w:t>
      </w:r>
      <w:r w:rsidRPr="008B6166">
        <w:rPr>
          <w:rFonts w:ascii="Courier New" w:eastAsia="Times New Roman" w:hAnsi="Courier New" w:cs="Courier New"/>
          <w:sz w:val="20"/>
          <w:szCs w:val="20"/>
          <w:lang w:val="en-US" w:eastAsia="uk-UA"/>
        </w:rPr>
        <w:tab/>
        <w:t>Зобов'язання  у Балансі (Звіті про фінансовий стан) на кінець періоду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Зміни справедливої вартості</w:t>
      </w:r>
      <w:r w:rsidRPr="008B6166">
        <w:rPr>
          <w:rFonts w:ascii="Courier New" w:eastAsia="Times New Roman" w:hAnsi="Courier New" w:cs="Courier New"/>
          <w:sz w:val="20"/>
          <w:szCs w:val="20"/>
          <w:lang w:val="en-US" w:eastAsia="uk-UA"/>
        </w:rPr>
        <w:tab/>
        <w:t>Інші зміни</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Зобов'язання з оренди</w:t>
      </w:r>
      <w:r w:rsidRPr="008B6166">
        <w:rPr>
          <w:rFonts w:ascii="Courier New" w:eastAsia="Times New Roman" w:hAnsi="Courier New" w:cs="Courier New"/>
          <w:sz w:val="20"/>
          <w:szCs w:val="20"/>
          <w:lang w:val="en-US" w:eastAsia="uk-UA"/>
        </w:rPr>
        <w:tab/>
        <w:t>177</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(23)</w:t>
      </w:r>
      <w:r w:rsidRPr="008B6166">
        <w:rPr>
          <w:rFonts w:ascii="Courier New" w:eastAsia="Times New Roman" w:hAnsi="Courier New" w:cs="Courier New"/>
          <w:sz w:val="20"/>
          <w:szCs w:val="20"/>
          <w:lang w:val="en-US" w:eastAsia="uk-UA"/>
        </w:rPr>
        <w:tab/>
        <w:t>Зобов'язання з оренди</w:t>
      </w:r>
      <w:r w:rsidRPr="008B6166">
        <w:rPr>
          <w:rFonts w:ascii="Courier New" w:eastAsia="Times New Roman" w:hAnsi="Courier New" w:cs="Courier New"/>
          <w:sz w:val="20"/>
          <w:szCs w:val="20"/>
          <w:lang w:val="en-US" w:eastAsia="uk-UA"/>
        </w:rPr>
        <w:tab/>
        <w:t>154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довгострокові зобов'язання за амортизаційною вартістю</w:t>
      </w:r>
      <w:r w:rsidRPr="008B6166">
        <w:rPr>
          <w:rFonts w:ascii="Courier New" w:eastAsia="Times New Roman" w:hAnsi="Courier New" w:cs="Courier New"/>
          <w:sz w:val="20"/>
          <w:szCs w:val="20"/>
          <w:lang w:val="en-US" w:eastAsia="uk-UA"/>
        </w:rPr>
        <w:tab/>
        <w:t>22</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(13)</w:t>
      </w:r>
      <w:r w:rsidRPr="008B6166">
        <w:rPr>
          <w:rFonts w:ascii="Courier New" w:eastAsia="Times New Roman" w:hAnsi="Courier New" w:cs="Courier New"/>
          <w:sz w:val="20"/>
          <w:szCs w:val="20"/>
          <w:lang w:val="en-US" w:eastAsia="uk-UA"/>
        </w:rPr>
        <w:tab/>
        <w:t>Інші довгострокові зобов'язання за амортизаційною вартістю</w:t>
      </w:r>
      <w:r w:rsidRPr="008B6166">
        <w:rPr>
          <w:rFonts w:ascii="Courier New" w:eastAsia="Times New Roman" w:hAnsi="Courier New" w:cs="Courier New"/>
          <w:sz w:val="20"/>
          <w:szCs w:val="20"/>
          <w:lang w:val="en-US" w:eastAsia="uk-UA"/>
        </w:rPr>
        <w:tab/>
        <w:t>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короткострокові зобов'язання по довгостроковим зобов'язанням</w:t>
      </w:r>
      <w:r w:rsidRPr="008B6166">
        <w:rPr>
          <w:rFonts w:ascii="Courier New" w:eastAsia="Times New Roman" w:hAnsi="Courier New" w:cs="Courier New"/>
          <w:sz w:val="20"/>
          <w:szCs w:val="20"/>
          <w:lang w:val="en-US" w:eastAsia="uk-UA"/>
        </w:rPr>
        <w:tab/>
        <w:t>498</w:t>
      </w:r>
      <w:r w:rsidRPr="008B6166">
        <w:rPr>
          <w:rFonts w:ascii="Courier New" w:eastAsia="Times New Roman" w:hAnsi="Courier New" w:cs="Courier New"/>
          <w:sz w:val="20"/>
          <w:szCs w:val="20"/>
          <w:lang w:val="en-US" w:eastAsia="uk-UA"/>
        </w:rPr>
        <w:tab/>
        <w:t>(833)</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428</w:t>
      </w:r>
      <w:r w:rsidRPr="008B6166">
        <w:rPr>
          <w:rFonts w:ascii="Courier New" w:eastAsia="Times New Roman" w:hAnsi="Courier New" w:cs="Courier New"/>
          <w:sz w:val="20"/>
          <w:szCs w:val="20"/>
          <w:lang w:val="en-US" w:eastAsia="uk-UA"/>
        </w:rPr>
        <w:tab/>
        <w:t>Інші короткострокові зобов'язання по довгостроковим зобов'язанням</w:t>
      </w:r>
      <w:r w:rsidRPr="008B6166">
        <w:rPr>
          <w:rFonts w:ascii="Courier New" w:eastAsia="Times New Roman" w:hAnsi="Courier New" w:cs="Courier New"/>
          <w:sz w:val="20"/>
          <w:szCs w:val="20"/>
          <w:lang w:val="en-US" w:eastAsia="uk-UA"/>
        </w:rPr>
        <w:tab/>
        <w:t>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короткострокові зобов'язання за справедливою вартістю</w:t>
      </w:r>
      <w:r w:rsidRPr="008B6166">
        <w:rPr>
          <w:rFonts w:ascii="Courier New" w:eastAsia="Times New Roman" w:hAnsi="Courier New" w:cs="Courier New"/>
          <w:sz w:val="20"/>
          <w:szCs w:val="20"/>
          <w:lang w:val="en-US" w:eastAsia="uk-UA"/>
        </w:rPr>
        <w:tab/>
        <w:t>79996</w:t>
      </w:r>
      <w:r w:rsidRPr="008B6166">
        <w:rPr>
          <w:rFonts w:ascii="Courier New" w:eastAsia="Times New Roman" w:hAnsi="Courier New" w:cs="Courier New"/>
          <w:sz w:val="20"/>
          <w:szCs w:val="20"/>
          <w:lang w:val="en-US" w:eastAsia="uk-UA"/>
        </w:rPr>
        <w:tab/>
        <w:t>38024</w:t>
      </w:r>
      <w:r w:rsidRPr="008B6166">
        <w:rPr>
          <w:rFonts w:ascii="Courier New" w:eastAsia="Times New Roman" w:hAnsi="Courier New" w:cs="Courier New"/>
          <w:sz w:val="20"/>
          <w:szCs w:val="20"/>
          <w:lang w:val="en-US" w:eastAsia="uk-UA"/>
        </w:rPr>
        <w:tab/>
        <w:t>(5435)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Інші короткострокові зобов'язання за справедливою вартістю</w:t>
      </w:r>
      <w:r w:rsidRPr="008B6166">
        <w:rPr>
          <w:rFonts w:ascii="Courier New" w:eastAsia="Times New Roman" w:hAnsi="Courier New" w:cs="Courier New"/>
          <w:sz w:val="20"/>
          <w:szCs w:val="20"/>
          <w:lang w:val="en-US" w:eastAsia="uk-UA"/>
        </w:rPr>
        <w:tab/>
        <w:t>112585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Разом зобов'язання за фінансовою діяльністю</w:t>
      </w:r>
      <w:r w:rsidRPr="008B6166">
        <w:rPr>
          <w:rFonts w:ascii="Courier New" w:eastAsia="Times New Roman" w:hAnsi="Courier New" w:cs="Courier New"/>
          <w:sz w:val="20"/>
          <w:szCs w:val="20"/>
          <w:lang w:val="en-US" w:eastAsia="uk-UA"/>
        </w:rPr>
        <w:tab/>
        <w:t>80693</w:t>
      </w:r>
      <w:r w:rsidRPr="008B6166">
        <w:rPr>
          <w:rFonts w:ascii="Courier New" w:eastAsia="Times New Roman" w:hAnsi="Courier New" w:cs="Courier New"/>
          <w:sz w:val="20"/>
          <w:szCs w:val="20"/>
          <w:lang w:val="en-US" w:eastAsia="uk-UA"/>
        </w:rPr>
        <w:tab/>
        <w:t>37191</w:t>
      </w:r>
      <w:r w:rsidRPr="008B6166">
        <w:rPr>
          <w:rFonts w:ascii="Courier New" w:eastAsia="Times New Roman" w:hAnsi="Courier New" w:cs="Courier New"/>
          <w:sz w:val="20"/>
          <w:szCs w:val="20"/>
          <w:lang w:val="en-US" w:eastAsia="uk-UA"/>
        </w:rPr>
        <w:tab/>
        <w:t>(5435)</w:t>
      </w:r>
      <w:r w:rsidRPr="008B6166">
        <w:rPr>
          <w:rFonts w:ascii="Courier New" w:eastAsia="Times New Roman" w:hAnsi="Courier New" w:cs="Courier New"/>
          <w:sz w:val="20"/>
          <w:szCs w:val="20"/>
          <w:lang w:val="en-US" w:eastAsia="uk-UA"/>
        </w:rPr>
        <w:tab/>
        <w:t>392</w:t>
      </w:r>
      <w:r w:rsidRPr="008B6166">
        <w:rPr>
          <w:rFonts w:ascii="Courier New" w:eastAsia="Times New Roman" w:hAnsi="Courier New" w:cs="Courier New"/>
          <w:sz w:val="20"/>
          <w:szCs w:val="20"/>
          <w:lang w:val="en-US" w:eastAsia="uk-UA"/>
        </w:rPr>
        <w:tab/>
        <w:t>Разом зобов'язання за фінансовою діяльністю</w:t>
      </w:r>
      <w:r w:rsidRPr="008B6166">
        <w:rPr>
          <w:rFonts w:ascii="Courier New" w:eastAsia="Times New Roman" w:hAnsi="Courier New" w:cs="Courier New"/>
          <w:sz w:val="20"/>
          <w:szCs w:val="20"/>
          <w:lang w:val="en-US" w:eastAsia="uk-UA"/>
        </w:rPr>
        <w:tab/>
        <w:t>112841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Зобов'язання з оренди</w:t>
      </w:r>
      <w:r w:rsidRPr="008B6166">
        <w:rPr>
          <w:rFonts w:ascii="Courier New" w:eastAsia="Times New Roman" w:hAnsi="Courier New" w:cs="Courier New"/>
          <w:sz w:val="20"/>
          <w:szCs w:val="20"/>
          <w:lang w:val="en-US" w:eastAsia="uk-UA"/>
        </w:rPr>
        <w:tab/>
        <w:t>665</w:t>
      </w:r>
      <w:r w:rsidRPr="008B6166">
        <w:rPr>
          <w:rFonts w:ascii="Courier New" w:eastAsia="Times New Roman" w:hAnsi="Courier New" w:cs="Courier New"/>
          <w:sz w:val="20"/>
          <w:szCs w:val="20"/>
          <w:lang w:val="en-US" w:eastAsia="uk-UA"/>
        </w:rPr>
        <w:tab/>
        <w:t>(657)</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169</w:t>
      </w:r>
      <w:r w:rsidRPr="008B6166">
        <w:rPr>
          <w:rFonts w:ascii="Courier New" w:eastAsia="Times New Roman" w:hAnsi="Courier New" w:cs="Courier New"/>
          <w:sz w:val="20"/>
          <w:szCs w:val="20"/>
          <w:lang w:val="en-US" w:eastAsia="uk-UA"/>
        </w:rPr>
        <w:tab/>
        <w:t>Зобов'язання з оренди</w:t>
      </w:r>
      <w:r w:rsidRPr="008B6166">
        <w:rPr>
          <w:rFonts w:ascii="Courier New" w:eastAsia="Times New Roman" w:hAnsi="Courier New" w:cs="Courier New"/>
          <w:sz w:val="20"/>
          <w:szCs w:val="20"/>
          <w:lang w:val="en-US" w:eastAsia="uk-UA"/>
        </w:rPr>
        <w:tab/>
        <w:t>177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довгострокові зобов'язання за амортизаційною вартістю </w:t>
      </w:r>
      <w:r w:rsidRPr="008B6166">
        <w:rPr>
          <w:rFonts w:ascii="Courier New" w:eastAsia="Times New Roman" w:hAnsi="Courier New" w:cs="Courier New"/>
          <w:sz w:val="20"/>
          <w:szCs w:val="20"/>
          <w:lang w:val="en-US" w:eastAsia="uk-UA"/>
        </w:rPr>
        <w:tab/>
        <w:t>24</w:t>
      </w:r>
      <w:r w:rsidRPr="008B6166">
        <w:rPr>
          <w:rFonts w:ascii="Courier New" w:eastAsia="Times New Roman" w:hAnsi="Courier New" w:cs="Courier New"/>
          <w:sz w:val="20"/>
          <w:szCs w:val="20"/>
          <w:lang w:val="en-US" w:eastAsia="uk-UA"/>
        </w:rPr>
        <w:tab/>
        <w:t>(15)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13</w:t>
      </w:r>
      <w:r w:rsidRPr="008B6166">
        <w:rPr>
          <w:rFonts w:ascii="Courier New" w:eastAsia="Times New Roman" w:hAnsi="Courier New" w:cs="Courier New"/>
          <w:sz w:val="20"/>
          <w:szCs w:val="20"/>
          <w:lang w:val="en-US" w:eastAsia="uk-UA"/>
        </w:rPr>
        <w:tab/>
        <w:t>Інші довгострокові зобов'язання за амортизаційною вартістю</w:t>
      </w:r>
      <w:r w:rsidRPr="008B6166">
        <w:rPr>
          <w:rFonts w:ascii="Courier New" w:eastAsia="Times New Roman" w:hAnsi="Courier New" w:cs="Courier New"/>
          <w:sz w:val="20"/>
          <w:szCs w:val="20"/>
          <w:lang w:val="en-US" w:eastAsia="uk-UA"/>
        </w:rPr>
        <w:tab/>
        <w:t>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короткострокові зобов'язання за справедливою вартістю</w:t>
      </w:r>
      <w:r w:rsidRPr="008B6166">
        <w:rPr>
          <w:rFonts w:ascii="Courier New" w:eastAsia="Times New Roman" w:hAnsi="Courier New" w:cs="Courier New"/>
          <w:sz w:val="20"/>
          <w:szCs w:val="20"/>
          <w:lang w:val="en-US" w:eastAsia="uk-UA"/>
        </w:rPr>
        <w:tab/>
        <w:t>94843</w:t>
      </w:r>
      <w:r w:rsidRPr="008B6166">
        <w:rPr>
          <w:rFonts w:ascii="Courier New" w:eastAsia="Times New Roman" w:hAnsi="Courier New" w:cs="Courier New"/>
          <w:sz w:val="20"/>
          <w:szCs w:val="20"/>
          <w:lang w:val="en-US" w:eastAsia="uk-UA"/>
        </w:rPr>
        <w:tab/>
        <w:t>1327</w:t>
      </w:r>
      <w:r w:rsidRPr="008B6166">
        <w:rPr>
          <w:rFonts w:ascii="Courier New" w:eastAsia="Times New Roman" w:hAnsi="Courier New" w:cs="Courier New"/>
          <w:sz w:val="20"/>
          <w:szCs w:val="20"/>
          <w:lang w:val="en-US" w:eastAsia="uk-UA"/>
        </w:rPr>
        <w:tab/>
        <w:t>(6131)</w:t>
      </w:r>
      <w:r w:rsidRPr="008B6166">
        <w:rPr>
          <w:rFonts w:ascii="Courier New" w:eastAsia="Times New Roman" w:hAnsi="Courier New" w:cs="Courier New"/>
          <w:sz w:val="20"/>
          <w:szCs w:val="20"/>
          <w:lang w:val="en-US" w:eastAsia="uk-UA"/>
        </w:rPr>
        <w:tab/>
        <w:t>(10043)</w:t>
      </w:r>
      <w:r w:rsidRPr="008B6166">
        <w:rPr>
          <w:rFonts w:ascii="Courier New" w:eastAsia="Times New Roman" w:hAnsi="Courier New" w:cs="Courier New"/>
          <w:sz w:val="20"/>
          <w:szCs w:val="20"/>
          <w:lang w:val="en-US" w:eastAsia="uk-UA"/>
        </w:rPr>
        <w:tab/>
        <w:t>Інші короткострокові зобов'язання за справедливою вартістю</w:t>
      </w:r>
      <w:r w:rsidRPr="008B6166">
        <w:rPr>
          <w:rFonts w:ascii="Courier New" w:eastAsia="Times New Roman" w:hAnsi="Courier New" w:cs="Courier New"/>
          <w:sz w:val="20"/>
          <w:szCs w:val="20"/>
          <w:lang w:val="en-US" w:eastAsia="uk-UA"/>
        </w:rPr>
        <w:tab/>
        <w:t>79996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короткострокові зобов'язання по довгостроковим зобов'язання</w:t>
      </w:r>
      <w:r w:rsidRPr="008B6166">
        <w:rPr>
          <w:rFonts w:ascii="Courier New" w:eastAsia="Times New Roman" w:hAnsi="Courier New" w:cs="Courier New"/>
          <w:sz w:val="20"/>
          <w:szCs w:val="20"/>
          <w:lang w:val="en-US" w:eastAsia="uk-UA"/>
        </w:rPr>
        <w:tab/>
        <w:t>490</w:t>
      </w:r>
      <w:r w:rsidRPr="008B6166">
        <w:rPr>
          <w:rFonts w:ascii="Courier New" w:eastAsia="Times New Roman" w:hAnsi="Courier New" w:cs="Courier New"/>
          <w:sz w:val="20"/>
          <w:szCs w:val="20"/>
          <w:lang w:val="en-US" w:eastAsia="uk-UA"/>
        </w:rPr>
        <w:tab/>
        <w:t>(665)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673</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Разом зобов'язання за фінансовою діяльністю</w:t>
      </w:r>
      <w:r w:rsidRPr="008B6166">
        <w:rPr>
          <w:rFonts w:ascii="Courier New" w:eastAsia="Times New Roman" w:hAnsi="Courier New" w:cs="Courier New"/>
          <w:sz w:val="20"/>
          <w:szCs w:val="20"/>
          <w:lang w:val="en-US" w:eastAsia="uk-UA"/>
        </w:rPr>
        <w:tab/>
        <w:t>96022</w:t>
      </w:r>
      <w:r w:rsidRPr="008B6166">
        <w:rPr>
          <w:rFonts w:ascii="Courier New" w:eastAsia="Times New Roman" w:hAnsi="Courier New" w:cs="Courier New"/>
          <w:sz w:val="20"/>
          <w:szCs w:val="20"/>
          <w:lang w:val="en-US" w:eastAsia="uk-UA"/>
        </w:rPr>
        <w:tab/>
        <w:t>(10)</w:t>
      </w:r>
      <w:r w:rsidRPr="008B6166">
        <w:rPr>
          <w:rFonts w:ascii="Courier New" w:eastAsia="Times New Roman" w:hAnsi="Courier New" w:cs="Courier New"/>
          <w:sz w:val="20"/>
          <w:szCs w:val="20"/>
          <w:lang w:val="en-US" w:eastAsia="uk-UA"/>
        </w:rPr>
        <w:tab/>
        <w:t>(6131)</w:t>
      </w:r>
      <w:r w:rsidRPr="008B6166">
        <w:rPr>
          <w:rFonts w:ascii="Courier New" w:eastAsia="Times New Roman" w:hAnsi="Courier New" w:cs="Courier New"/>
          <w:sz w:val="20"/>
          <w:szCs w:val="20"/>
          <w:lang w:val="en-US" w:eastAsia="uk-UA"/>
        </w:rPr>
        <w:tab/>
        <w:t>(9188)</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80693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короткострокові зобов'язання за справедливою вартістю (отримані короткострокові безвідсоткові фінансові допомоги) включені до строки 1690 "Інші поточні зобов'язання", інформація щодо яких розкрита у примітці 16.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13. Інші оборотні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До інших оборотних активів включені залишки по рахунках обліку податкового кредиту та податкового зобов'язання з податку на додану вартість, визначення яких здійснюється відповідно до Податкового кодексу України: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31 грудня 2022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Податкове зобов'язання</w:t>
      </w:r>
      <w:r w:rsidRPr="008B6166">
        <w:rPr>
          <w:rFonts w:ascii="Courier New" w:eastAsia="Times New Roman" w:hAnsi="Courier New" w:cs="Courier New"/>
          <w:sz w:val="20"/>
          <w:szCs w:val="20"/>
          <w:lang w:val="en-US" w:eastAsia="uk-UA"/>
        </w:rPr>
        <w:tab/>
        <w:t>651</w:t>
      </w:r>
      <w:r w:rsidRPr="008B6166">
        <w:rPr>
          <w:rFonts w:ascii="Courier New" w:eastAsia="Times New Roman" w:hAnsi="Courier New" w:cs="Courier New"/>
          <w:sz w:val="20"/>
          <w:szCs w:val="20"/>
          <w:lang w:val="en-US" w:eastAsia="uk-UA"/>
        </w:rPr>
        <w:tab/>
        <w:t>564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651</w:t>
      </w:r>
      <w:r w:rsidRPr="008B6166">
        <w:rPr>
          <w:rFonts w:ascii="Courier New" w:eastAsia="Times New Roman" w:hAnsi="Courier New" w:cs="Courier New"/>
          <w:sz w:val="20"/>
          <w:szCs w:val="20"/>
          <w:lang w:val="en-US" w:eastAsia="uk-UA"/>
        </w:rPr>
        <w:tab/>
        <w:t>564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Залишки по рахунку обліку "Податкове зобов'язання з податку на додану вартість" будуть використані у майбутніх періодах для визначення податкових зобов'язань з податку на додану вартість  для сплати до бюджету відповідно до вимог Податкового кодексу України.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14. Власний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Власний капітал а роки, що закінчені 31 грудня 2021  та 31 грудня 2022, представлений у такий спосіб: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Зареєстрований Статутний капітал</w:t>
      </w:r>
      <w:r w:rsidRPr="008B6166">
        <w:rPr>
          <w:rFonts w:ascii="Courier New" w:eastAsia="Times New Roman" w:hAnsi="Courier New" w:cs="Courier New"/>
          <w:sz w:val="20"/>
          <w:szCs w:val="20"/>
          <w:lang w:val="en-US" w:eastAsia="uk-UA"/>
        </w:rPr>
        <w:tab/>
        <w:t>Нерозподілений прибуток (непокритий збиток)</w:t>
      </w:r>
      <w:r w:rsidRPr="008B6166">
        <w:rPr>
          <w:rFonts w:ascii="Courier New" w:eastAsia="Times New Roman" w:hAnsi="Courier New" w:cs="Courier New"/>
          <w:sz w:val="20"/>
          <w:szCs w:val="20"/>
          <w:lang w:val="en-US" w:eastAsia="uk-UA"/>
        </w:rPr>
        <w:tab/>
        <w:t>Всього власний капітал</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31 грудня 2021 (скорегований)</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(45045)</w:t>
      </w:r>
      <w:r w:rsidRPr="008B6166">
        <w:rPr>
          <w:rFonts w:ascii="Courier New" w:eastAsia="Times New Roman" w:hAnsi="Courier New" w:cs="Courier New"/>
          <w:sz w:val="20"/>
          <w:szCs w:val="20"/>
          <w:lang w:val="en-US" w:eastAsia="uk-UA"/>
        </w:rPr>
        <w:tab/>
        <w:t>(44608)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Прибуток (збиток) на звітний рік</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(1311)</w:t>
      </w:r>
      <w:r w:rsidRPr="008B6166">
        <w:rPr>
          <w:rFonts w:ascii="Courier New" w:eastAsia="Times New Roman" w:hAnsi="Courier New" w:cs="Courier New"/>
          <w:sz w:val="20"/>
          <w:szCs w:val="20"/>
          <w:lang w:val="en-US" w:eastAsia="uk-UA"/>
        </w:rPr>
        <w:tab/>
        <w:t>(1311)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31 грудня 2022 </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(46356)</w:t>
      </w:r>
      <w:r w:rsidRPr="008B6166">
        <w:rPr>
          <w:rFonts w:ascii="Courier New" w:eastAsia="Times New Roman" w:hAnsi="Courier New" w:cs="Courier New"/>
          <w:sz w:val="20"/>
          <w:szCs w:val="20"/>
          <w:lang w:val="en-US" w:eastAsia="uk-UA"/>
        </w:rPr>
        <w:tab/>
        <w:t>(45919)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 xml:space="preserve">Власний капітал Товариства має від'ємне значення на початок звітного періоду у сумі 44608тис. грн. та 45919 тис. грн. на 31 грудня 2022 року за рахунок непокритого збитку відповідно в сумах 45045тис. грн. та 46356 тис. грн. У 2022 році отримано збиток у сумі 1311 тис. грн.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Розмір Статутного капіталу відповідає вимогам статті 155 Цивільного Кодексу України та відображений у звітності відповідно до Статуту. Змін у Статутному капіталі не було. Станом на 31 грудня 2022  та на 31 грудня 2021 зареєстрований, випущений та повністю сплачений акціонерам капітал становить 437 тис. грн. або 1 747 000 простих іменних акцій номінальною вартістю 0,25 гривень кожна.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Станом на 31 грудня акціонерами Товариства були такі особи: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31 грудня 2022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Дочірнє підприємство "Агрофірма Вікторія"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код ЄДРПОУ 32062073</w:t>
      </w:r>
      <w:r w:rsidRPr="008B6166">
        <w:rPr>
          <w:rFonts w:ascii="Courier New" w:eastAsia="Times New Roman" w:hAnsi="Courier New" w:cs="Courier New"/>
          <w:sz w:val="20"/>
          <w:szCs w:val="20"/>
          <w:lang w:val="en-US" w:eastAsia="uk-UA"/>
        </w:rPr>
        <w:tab/>
        <w:t>14,08</w:t>
      </w:r>
      <w:r w:rsidRPr="008B6166">
        <w:rPr>
          <w:rFonts w:ascii="Courier New" w:eastAsia="Times New Roman" w:hAnsi="Courier New" w:cs="Courier New"/>
          <w:sz w:val="20"/>
          <w:szCs w:val="20"/>
          <w:lang w:val="en-US" w:eastAsia="uk-UA"/>
        </w:rPr>
        <w:tab/>
        <w:t>61,53</w:t>
      </w:r>
      <w:r w:rsidRPr="008B6166">
        <w:rPr>
          <w:rFonts w:ascii="Courier New" w:eastAsia="Times New Roman" w:hAnsi="Courier New" w:cs="Courier New"/>
          <w:sz w:val="20"/>
          <w:szCs w:val="20"/>
          <w:lang w:val="en-US" w:eastAsia="uk-UA"/>
        </w:rPr>
        <w:tab/>
        <w:t>14,08</w:t>
      </w:r>
      <w:r w:rsidRPr="008B6166">
        <w:rPr>
          <w:rFonts w:ascii="Courier New" w:eastAsia="Times New Roman" w:hAnsi="Courier New" w:cs="Courier New"/>
          <w:sz w:val="20"/>
          <w:szCs w:val="20"/>
          <w:lang w:val="en-US" w:eastAsia="uk-UA"/>
        </w:rPr>
        <w:tab/>
        <w:t>61,53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з обмеженою відповідальністю "Дніпровський тепличний комбінат"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код ЄДРПОУ 32280489</w:t>
      </w:r>
      <w:r w:rsidRPr="008B6166">
        <w:rPr>
          <w:rFonts w:ascii="Courier New" w:eastAsia="Times New Roman" w:hAnsi="Courier New" w:cs="Courier New"/>
          <w:sz w:val="20"/>
          <w:szCs w:val="20"/>
          <w:lang w:val="en-US" w:eastAsia="uk-UA"/>
        </w:rPr>
        <w:tab/>
        <w:t>28,43</w:t>
      </w:r>
      <w:r w:rsidRPr="008B6166">
        <w:rPr>
          <w:rFonts w:ascii="Courier New" w:eastAsia="Times New Roman" w:hAnsi="Courier New" w:cs="Courier New"/>
          <w:sz w:val="20"/>
          <w:szCs w:val="20"/>
          <w:lang w:val="en-US" w:eastAsia="uk-UA"/>
        </w:rPr>
        <w:tab/>
        <w:t>124,18</w:t>
      </w:r>
      <w:r w:rsidRPr="008B6166">
        <w:rPr>
          <w:rFonts w:ascii="Courier New" w:eastAsia="Times New Roman" w:hAnsi="Courier New" w:cs="Courier New"/>
          <w:sz w:val="20"/>
          <w:szCs w:val="20"/>
          <w:lang w:val="en-US" w:eastAsia="uk-UA"/>
        </w:rPr>
        <w:tab/>
        <w:t>28,43</w:t>
      </w:r>
      <w:r w:rsidRPr="008B6166">
        <w:rPr>
          <w:rFonts w:ascii="Courier New" w:eastAsia="Times New Roman" w:hAnsi="Courier New" w:cs="Courier New"/>
          <w:sz w:val="20"/>
          <w:szCs w:val="20"/>
          <w:lang w:val="en-US" w:eastAsia="uk-UA"/>
        </w:rPr>
        <w:tab/>
        <w:t>124,18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з обмеженою відповідальністю "Агрофірма Орільська" код ЄДРПОУ 30189336</w:t>
      </w:r>
      <w:r w:rsidRPr="008B6166">
        <w:rPr>
          <w:rFonts w:ascii="Courier New" w:eastAsia="Times New Roman" w:hAnsi="Courier New" w:cs="Courier New"/>
          <w:sz w:val="20"/>
          <w:szCs w:val="20"/>
          <w:lang w:val="en-US" w:eastAsia="uk-UA"/>
        </w:rPr>
        <w:tab/>
        <w:t>11,66</w:t>
      </w:r>
      <w:r w:rsidRPr="008B6166">
        <w:rPr>
          <w:rFonts w:ascii="Courier New" w:eastAsia="Times New Roman" w:hAnsi="Courier New" w:cs="Courier New"/>
          <w:sz w:val="20"/>
          <w:szCs w:val="20"/>
          <w:lang w:val="en-US" w:eastAsia="uk-UA"/>
        </w:rPr>
        <w:tab/>
        <w:t>50,96</w:t>
      </w:r>
      <w:r w:rsidRPr="008B6166">
        <w:rPr>
          <w:rFonts w:ascii="Courier New" w:eastAsia="Times New Roman" w:hAnsi="Courier New" w:cs="Courier New"/>
          <w:sz w:val="20"/>
          <w:szCs w:val="20"/>
          <w:lang w:val="en-US" w:eastAsia="uk-UA"/>
        </w:rPr>
        <w:tab/>
        <w:t>11,66</w:t>
      </w:r>
      <w:r w:rsidRPr="008B6166">
        <w:rPr>
          <w:rFonts w:ascii="Courier New" w:eastAsia="Times New Roman" w:hAnsi="Courier New" w:cs="Courier New"/>
          <w:sz w:val="20"/>
          <w:szCs w:val="20"/>
          <w:lang w:val="en-US" w:eastAsia="uk-UA"/>
        </w:rPr>
        <w:tab/>
        <w:t>50,96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Фізичні особи - 452 особи</w:t>
      </w:r>
      <w:r w:rsidRPr="008B6166">
        <w:rPr>
          <w:rFonts w:ascii="Courier New" w:eastAsia="Times New Roman" w:hAnsi="Courier New" w:cs="Courier New"/>
          <w:sz w:val="20"/>
          <w:szCs w:val="20"/>
          <w:lang w:val="en-US" w:eastAsia="uk-UA"/>
        </w:rPr>
        <w:tab/>
        <w:t>45,83</w:t>
      </w:r>
      <w:r w:rsidRPr="008B6166">
        <w:rPr>
          <w:rFonts w:ascii="Courier New" w:eastAsia="Times New Roman" w:hAnsi="Courier New" w:cs="Courier New"/>
          <w:sz w:val="20"/>
          <w:szCs w:val="20"/>
          <w:lang w:val="en-US" w:eastAsia="uk-UA"/>
        </w:rPr>
        <w:tab/>
        <w:t>200,33</w:t>
      </w:r>
      <w:r w:rsidRPr="008B6166">
        <w:rPr>
          <w:rFonts w:ascii="Courier New" w:eastAsia="Times New Roman" w:hAnsi="Courier New" w:cs="Courier New"/>
          <w:sz w:val="20"/>
          <w:szCs w:val="20"/>
          <w:lang w:val="en-US" w:eastAsia="uk-UA"/>
        </w:rPr>
        <w:tab/>
        <w:t>45,83</w:t>
      </w:r>
      <w:r w:rsidRPr="008B6166">
        <w:rPr>
          <w:rFonts w:ascii="Courier New" w:eastAsia="Times New Roman" w:hAnsi="Courier New" w:cs="Courier New"/>
          <w:sz w:val="20"/>
          <w:szCs w:val="20"/>
          <w:lang w:val="en-US" w:eastAsia="uk-UA"/>
        </w:rPr>
        <w:tab/>
        <w:t>200,33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100,0%</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100%</w:t>
      </w:r>
      <w:r w:rsidRPr="008B6166">
        <w:rPr>
          <w:rFonts w:ascii="Courier New" w:eastAsia="Times New Roman" w:hAnsi="Courier New" w:cs="Courier New"/>
          <w:sz w:val="20"/>
          <w:szCs w:val="20"/>
          <w:lang w:val="en-US" w:eastAsia="uk-UA"/>
        </w:rPr>
        <w:tab/>
        <w:t>437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15. Інші довгострокові зобов'язання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довгострокові зобов'язання за роки, що закінчилися 31 грудня 2021 та 31 грудня 2022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Орендні зобов'язання</w:t>
      </w:r>
      <w:r w:rsidRPr="008B6166">
        <w:rPr>
          <w:rFonts w:ascii="Courier New" w:eastAsia="Times New Roman" w:hAnsi="Courier New" w:cs="Courier New"/>
          <w:sz w:val="20"/>
          <w:szCs w:val="20"/>
          <w:lang w:val="en-US" w:eastAsia="uk-UA"/>
        </w:rPr>
        <w:tab/>
        <w:t>Інші довгострокові зобов'язання (плата за ліцензії)</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     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31 грудня 2021</w:t>
      </w:r>
      <w:r w:rsidRPr="008B6166">
        <w:rPr>
          <w:rFonts w:ascii="Courier New" w:eastAsia="Times New Roman" w:hAnsi="Courier New" w:cs="Courier New"/>
          <w:sz w:val="20"/>
          <w:szCs w:val="20"/>
          <w:lang w:val="en-US" w:eastAsia="uk-UA"/>
        </w:rPr>
        <w:tab/>
        <w:t>177</w:t>
      </w:r>
      <w:r w:rsidRPr="008B6166">
        <w:rPr>
          <w:rFonts w:ascii="Courier New" w:eastAsia="Times New Roman" w:hAnsi="Courier New" w:cs="Courier New"/>
          <w:sz w:val="20"/>
          <w:szCs w:val="20"/>
          <w:lang w:val="en-US" w:eastAsia="uk-UA"/>
        </w:rPr>
        <w:tab/>
        <w:t>22</w:t>
      </w:r>
      <w:r w:rsidRPr="008B6166">
        <w:rPr>
          <w:rFonts w:ascii="Courier New" w:eastAsia="Times New Roman" w:hAnsi="Courier New" w:cs="Courier New"/>
          <w:sz w:val="20"/>
          <w:szCs w:val="20"/>
          <w:lang w:val="en-US" w:eastAsia="uk-UA"/>
        </w:rPr>
        <w:tab/>
        <w:t>199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Модифікація договорів</w:t>
      </w:r>
      <w:r w:rsidRPr="008B6166">
        <w:rPr>
          <w:rFonts w:ascii="Courier New" w:eastAsia="Times New Roman" w:hAnsi="Courier New" w:cs="Courier New"/>
          <w:sz w:val="20"/>
          <w:szCs w:val="20"/>
          <w:lang w:val="en-US" w:eastAsia="uk-UA"/>
        </w:rPr>
        <w:tab/>
        <w:t>15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Відображення поточної частини довгострокових зобов'язань</w:t>
      </w:r>
      <w:r w:rsidRPr="008B6166">
        <w:rPr>
          <w:rFonts w:ascii="Courier New" w:eastAsia="Times New Roman" w:hAnsi="Courier New" w:cs="Courier New"/>
          <w:sz w:val="20"/>
          <w:szCs w:val="20"/>
          <w:lang w:val="en-US" w:eastAsia="uk-UA"/>
        </w:rPr>
        <w:tab/>
        <w:t>(38)</w:t>
      </w:r>
      <w:r w:rsidRPr="008B6166">
        <w:rPr>
          <w:rFonts w:ascii="Courier New" w:eastAsia="Times New Roman" w:hAnsi="Courier New" w:cs="Courier New"/>
          <w:sz w:val="20"/>
          <w:szCs w:val="20"/>
          <w:lang w:val="en-US" w:eastAsia="uk-UA"/>
        </w:rPr>
        <w:tab/>
        <w:t>(13)</w:t>
      </w:r>
      <w:r w:rsidRPr="008B6166">
        <w:rPr>
          <w:rFonts w:ascii="Courier New" w:eastAsia="Times New Roman" w:hAnsi="Courier New" w:cs="Courier New"/>
          <w:sz w:val="20"/>
          <w:szCs w:val="20"/>
          <w:lang w:val="en-US" w:eastAsia="uk-UA"/>
        </w:rPr>
        <w:tab/>
        <w:t>(51)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 31 грудня 2022</w:t>
      </w:r>
      <w:r w:rsidRPr="008B6166">
        <w:rPr>
          <w:rFonts w:ascii="Courier New" w:eastAsia="Times New Roman" w:hAnsi="Courier New" w:cs="Courier New"/>
          <w:sz w:val="20"/>
          <w:szCs w:val="20"/>
          <w:lang w:val="en-US" w:eastAsia="uk-UA"/>
        </w:rPr>
        <w:tab/>
        <w:t>154</w:t>
      </w:r>
      <w:r w:rsidRPr="008B6166">
        <w:rPr>
          <w:rFonts w:ascii="Courier New" w:eastAsia="Times New Roman" w:hAnsi="Courier New" w:cs="Courier New"/>
          <w:sz w:val="20"/>
          <w:szCs w:val="20"/>
          <w:lang w:val="en-US" w:eastAsia="uk-UA"/>
        </w:rPr>
        <w:tab/>
        <w:t>9</w:t>
      </w:r>
      <w:r w:rsidRPr="008B6166">
        <w:rPr>
          <w:rFonts w:ascii="Courier New" w:eastAsia="Times New Roman" w:hAnsi="Courier New" w:cs="Courier New"/>
          <w:sz w:val="20"/>
          <w:szCs w:val="20"/>
          <w:lang w:val="en-US" w:eastAsia="uk-UA"/>
        </w:rPr>
        <w:tab/>
        <w:t>163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2022 році процентні витрати за орендними зобов'язаннями склали  335тис. грн., включені до фінансових витрат.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16. Поточні зобов'язання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Поточні зобов'язання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На 31 грудня 2022 </w:t>
      </w:r>
      <w:r w:rsidRPr="008B6166">
        <w:rPr>
          <w:rFonts w:ascii="Courier New" w:eastAsia="Times New Roman" w:hAnsi="Courier New" w:cs="Courier New"/>
          <w:sz w:val="20"/>
          <w:szCs w:val="20"/>
          <w:lang w:val="en-US" w:eastAsia="uk-UA"/>
        </w:rPr>
        <w:tab/>
        <w:t>На 31 грудня 2021 (скореговані)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Поточна кредиторська заборгованість за довгостроковими зобов'язаннями</w:t>
      </w:r>
      <w:r w:rsidRPr="008B6166">
        <w:rPr>
          <w:rFonts w:ascii="Courier New" w:eastAsia="Times New Roman" w:hAnsi="Courier New" w:cs="Courier New"/>
          <w:sz w:val="20"/>
          <w:szCs w:val="20"/>
          <w:lang w:val="en-US" w:eastAsia="uk-UA"/>
        </w:rPr>
        <w:tab/>
        <w:t>53</w:t>
      </w:r>
      <w:r w:rsidRPr="008B6166">
        <w:rPr>
          <w:rFonts w:ascii="Courier New" w:eastAsia="Times New Roman" w:hAnsi="Courier New" w:cs="Courier New"/>
          <w:sz w:val="20"/>
          <w:szCs w:val="20"/>
          <w:lang w:val="en-US" w:eastAsia="uk-UA"/>
        </w:rPr>
        <w:tab/>
        <w:t>498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Кредиторська заборгованість за товари, роботи, послуги</w:t>
      </w:r>
      <w:r w:rsidRPr="008B6166">
        <w:rPr>
          <w:rFonts w:ascii="Courier New" w:eastAsia="Times New Roman" w:hAnsi="Courier New" w:cs="Courier New"/>
          <w:sz w:val="20"/>
          <w:szCs w:val="20"/>
          <w:lang w:val="en-US" w:eastAsia="uk-UA"/>
        </w:rPr>
        <w:tab/>
        <w:t>29835</w:t>
      </w:r>
      <w:r w:rsidRPr="008B6166">
        <w:rPr>
          <w:rFonts w:ascii="Courier New" w:eastAsia="Times New Roman" w:hAnsi="Courier New" w:cs="Courier New"/>
          <w:sz w:val="20"/>
          <w:szCs w:val="20"/>
          <w:lang w:val="en-US" w:eastAsia="uk-UA"/>
        </w:rPr>
        <w:tab/>
        <w:t>39824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Інша кредиторська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зобов'язання перед бюджетом</w:t>
      </w:r>
      <w:r w:rsidRPr="008B6166">
        <w:rPr>
          <w:rFonts w:ascii="Courier New" w:eastAsia="Times New Roman" w:hAnsi="Courier New" w:cs="Courier New"/>
          <w:sz w:val="20"/>
          <w:szCs w:val="20"/>
          <w:lang w:val="en-US" w:eastAsia="uk-UA"/>
        </w:rPr>
        <w:tab/>
        <w:t>138</w:t>
      </w:r>
      <w:r w:rsidRPr="008B6166">
        <w:rPr>
          <w:rFonts w:ascii="Courier New" w:eastAsia="Times New Roman" w:hAnsi="Courier New" w:cs="Courier New"/>
          <w:sz w:val="20"/>
          <w:szCs w:val="20"/>
          <w:lang w:val="en-US" w:eastAsia="uk-UA"/>
        </w:rPr>
        <w:tab/>
        <w:t>89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зобов'язання з соціального страхування </w:t>
      </w:r>
      <w:r w:rsidRPr="008B6166">
        <w:rPr>
          <w:rFonts w:ascii="Courier New" w:eastAsia="Times New Roman" w:hAnsi="Courier New" w:cs="Courier New"/>
          <w:sz w:val="20"/>
          <w:szCs w:val="20"/>
          <w:lang w:val="en-US" w:eastAsia="uk-UA"/>
        </w:rPr>
        <w:tab/>
        <w:t>19</w:t>
      </w:r>
      <w:r w:rsidRPr="008B6166">
        <w:rPr>
          <w:rFonts w:ascii="Courier New" w:eastAsia="Times New Roman" w:hAnsi="Courier New" w:cs="Courier New"/>
          <w:sz w:val="20"/>
          <w:szCs w:val="20"/>
          <w:lang w:val="en-US" w:eastAsia="uk-UA"/>
        </w:rPr>
        <w:tab/>
        <w:t>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зобов'язання з оплати праці</w:t>
      </w:r>
      <w:r w:rsidRPr="008B6166">
        <w:rPr>
          <w:rFonts w:ascii="Courier New" w:eastAsia="Times New Roman" w:hAnsi="Courier New" w:cs="Courier New"/>
          <w:sz w:val="20"/>
          <w:szCs w:val="20"/>
          <w:lang w:val="en-US" w:eastAsia="uk-UA"/>
        </w:rPr>
        <w:tab/>
        <w:t>265</w:t>
      </w:r>
      <w:r w:rsidRPr="008B6166">
        <w:rPr>
          <w:rFonts w:ascii="Courier New" w:eastAsia="Times New Roman" w:hAnsi="Courier New" w:cs="Courier New"/>
          <w:sz w:val="20"/>
          <w:szCs w:val="20"/>
          <w:lang w:val="en-US" w:eastAsia="uk-UA"/>
        </w:rPr>
        <w:tab/>
        <w:t>220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зобов'язання з одержаних авансів</w:t>
      </w:r>
      <w:r w:rsidRPr="008B6166">
        <w:rPr>
          <w:rFonts w:ascii="Courier New" w:eastAsia="Times New Roman" w:hAnsi="Courier New" w:cs="Courier New"/>
          <w:sz w:val="20"/>
          <w:szCs w:val="20"/>
          <w:lang w:val="en-US" w:eastAsia="uk-UA"/>
        </w:rPr>
        <w:tab/>
        <w:t>2712</w:t>
      </w:r>
      <w:r w:rsidRPr="008B6166">
        <w:rPr>
          <w:rFonts w:ascii="Courier New" w:eastAsia="Times New Roman" w:hAnsi="Courier New" w:cs="Courier New"/>
          <w:sz w:val="20"/>
          <w:szCs w:val="20"/>
          <w:lang w:val="en-US" w:eastAsia="uk-UA"/>
        </w:rPr>
        <w:tab/>
        <w:t>1907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інші поточні зобов'язання </w:t>
      </w:r>
      <w:r w:rsidRPr="008B6166">
        <w:rPr>
          <w:rFonts w:ascii="Courier New" w:eastAsia="Times New Roman" w:hAnsi="Courier New" w:cs="Courier New"/>
          <w:sz w:val="20"/>
          <w:szCs w:val="20"/>
          <w:lang w:val="en-US" w:eastAsia="uk-UA"/>
        </w:rPr>
        <w:tab/>
        <w:t>115120</w:t>
      </w:r>
      <w:r w:rsidRPr="008B6166">
        <w:rPr>
          <w:rFonts w:ascii="Courier New" w:eastAsia="Times New Roman" w:hAnsi="Courier New" w:cs="Courier New"/>
          <w:sz w:val="20"/>
          <w:szCs w:val="20"/>
          <w:lang w:val="en-US" w:eastAsia="uk-UA"/>
        </w:rPr>
        <w:tab/>
        <w:t>83700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148142</w:t>
      </w:r>
      <w:r w:rsidRPr="008B6166">
        <w:rPr>
          <w:rFonts w:ascii="Courier New" w:eastAsia="Times New Roman" w:hAnsi="Courier New" w:cs="Courier New"/>
          <w:sz w:val="20"/>
          <w:szCs w:val="20"/>
          <w:lang w:val="en-US" w:eastAsia="uk-UA"/>
        </w:rPr>
        <w:tab/>
        <w:t xml:space="preserve">126258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складі інших поточних зобов'язань відображені поточні  зобов'язання, що обліковуються за справедливою вартістю: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31 грудня 2022</w:t>
      </w:r>
      <w:r w:rsidRPr="008B6166">
        <w:rPr>
          <w:rFonts w:ascii="Courier New" w:eastAsia="Times New Roman" w:hAnsi="Courier New" w:cs="Courier New"/>
          <w:sz w:val="20"/>
          <w:szCs w:val="20"/>
          <w:lang w:val="en-US" w:eastAsia="uk-UA"/>
        </w:rPr>
        <w:tab/>
        <w:t>На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Поточні зобов'язання, які  оцінюються за справедливою вартістю, у т. ч :</w:t>
      </w:r>
      <w:r w:rsidRPr="008B6166">
        <w:rPr>
          <w:rFonts w:ascii="Courier New" w:eastAsia="Times New Roman" w:hAnsi="Courier New" w:cs="Courier New"/>
          <w:sz w:val="20"/>
          <w:szCs w:val="20"/>
          <w:lang w:val="en-US" w:eastAsia="uk-UA"/>
        </w:rPr>
        <w:tab/>
        <w:t>112585</w:t>
      </w:r>
      <w:r w:rsidRPr="008B6166">
        <w:rPr>
          <w:rFonts w:ascii="Courier New" w:eastAsia="Times New Roman" w:hAnsi="Courier New" w:cs="Courier New"/>
          <w:sz w:val="20"/>
          <w:szCs w:val="20"/>
          <w:lang w:val="en-US" w:eastAsia="uk-UA"/>
        </w:rPr>
        <w:tab/>
        <w:t>79996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отримана короткострокова фінансова допомога (позика)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нарахований дисконт</w:t>
      </w:r>
      <w:r w:rsidRPr="008B6166">
        <w:rPr>
          <w:rFonts w:ascii="Courier New" w:eastAsia="Times New Roman" w:hAnsi="Courier New" w:cs="Courier New"/>
          <w:sz w:val="20"/>
          <w:szCs w:val="20"/>
          <w:lang w:val="en-US" w:eastAsia="uk-UA"/>
        </w:rPr>
        <w:tab/>
        <w:t xml:space="preserve">               124526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(11941)</w:t>
      </w:r>
      <w:r w:rsidRPr="008B6166">
        <w:rPr>
          <w:rFonts w:ascii="Courier New" w:eastAsia="Times New Roman" w:hAnsi="Courier New" w:cs="Courier New"/>
          <w:sz w:val="20"/>
          <w:szCs w:val="20"/>
          <w:lang w:val="en-US" w:eastAsia="uk-UA"/>
        </w:rPr>
        <w:tab/>
        <w:t>86502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(6506)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За звітний період змінена справедлива вартість отриманої короткострокової фінансової допомоги (позики) в сумі  6351 тис. грн. включена до "Інших фінансових доходів", за 2021 рік  6494 тис. грн.  Сума дисконту повернутої короткострокової фінансової допомоги (позики) включена до "Фінансових витрат" в сумі  393 тис. грн.  Для визначення справедливої вартості отриманої короткострокової  фінансової допомоги застосована ефективна ставка відсотка у розмірі середньої ставки за короткостроковими кредитами за даними НБУ на дату визнання.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У складі інших поточних зобов'язань, які обліковуються за справедливою вартістю,   врахована надана Товариству безвідсоткова короткострокова зворотна фінансова допомога (позика)  пов'язаними особами в сумі 46699 тис. грн. за номінальною вартістю та 41622 тис. грн. за справедливою вартістю   на 31 грудня 2022 та за номінальною вартістю  в  сумі 37329 тис. грн.  та 34032 тис. грн. за справедливою вартістю на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складі поточних зобов'язань з авансів отриманих обліковуються аванси, заборгованість за яким є більш ніж 12 місяців з дати отримання.  Обіцяна величина компенсації без врахування дисконту становить  1402 тис. грн. на 31 грудня 2022  та  на 31 грудня 2021  Сума дисконту за попередні періоди становить 505 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У складі інших поточних зобов'язань відображені залишки  по рахунку обліку податкового кредиту з податку на додану вартість, визначення яких здійснюється відповідно до Податкового кодексу України: в сумі 3480 тис. грн. на 31 грудня 2021 та в сумі 2293тис. грн. на 31 грудня 2022. Залишки по рахунку обліку "Податковий кредит податку на додану вартість" будуть використані у майбутніх періодах для визначення податкових зобов'язань з податку на додану вартість  для сплати до бюджету відповідно до вимог Податкового кодексу України.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Керівництво Товариства вважає, що номінальна вартість поточної  кредиторської заборгованості за товари, роботи, послуги, інших поточних зобов'язань (окрім тих, що обліковуються за справедливою вартістю) приблизно дорівнює її справедливій вартості. Зобов'язання з соціального страхування є обов'язковим відрахуваннями до Пенсійного фонду України згідно до законодавства.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17. Справедлива вартість фінансових інструментів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Інформація щодо справедливої вартості фінансових інструментів наведене у такий спосіб: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Балансова вартість</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Справедлива вартість.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Довгострокова дебіторська заборгованість</w:t>
      </w:r>
      <w:r w:rsidRPr="008B6166">
        <w:rPr>
          <w:rFonts w:ascii="Courier New" w:eastAsia="Times New Roman" w:hAnsi="Courier New" w:cs="Courier New"/>
          <w:sz w:val="20"/>
          <w:szCs w:val="20"/>
          <w:lang w:val="en-US" w:eastAsia="uk-UA"/>
        </w:rPr>
        <w:tab/>
        <w:t>3740</w:t>
      </w:r>
      <w:r w:rsidRPr="008B6166">
        <w:rPr>
          <w:rFonts w:ascii="Courier New" w:eastAsia="Times New Roman" w:hAnsi="Courier New" w:cs="Courier New"/>
          <w:sz w:val="20"/>
          <w:szCs w:val="20"/>
          <w:lang w:val="en-US" w:eastAsia="uk-UA"/>
        </w:rPr>
        <w:tab/>
        <w:t>2112</w:t>
      </w:r>
      <w:r w:rsidRPr="008B6166">
        <w:rPr>
          <w:rFonts w:ascii="Courier New" w:eastAsia="Times New Roman" w:hAnsi="Courier New" w:cs="Courier New"/>
          <w:sz w:val="20"/>
          <w:szCs w:val="20"/>
          <w:lang w:val="en-US" w:eastAsia="uk-UA"/>
        </w:rPr>
        <w:tab/>
        <w:t>3740</w:t>
      </w:r>
      <w:r w:rsidRPr="008B6166">
        <w:rPr>
          <w:rFonts w:ascii="Courier New" w:eastAsia="Times New Roman" w:hAnsi="Courier New" w:cs="Courier New"/>
          <w:sz w:val="20"/>
          <w:szCs w:val="20"/>
          <w:lang w:val="en-US" w:eastAsia="uk-UA"/>
        </w:rPr>
        <w:tab/>
        <w:t>2112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Торгова дебіторська заборгованість</w:t>
      </w:r>
      <w:r w:rsidRPr="008B6166">
        <w:rPr>
          <w:rFonts w:ascii="Courier New" w:eastAsia="Times New Roman" w:hAnsi="Courier New" w:cs="Courier New"/>
          <w:sz w:val="20"/>
          <w:szCs w:val="20"/>
          <w:lang w:val="en-US" w:eastAsia="uk-UA"/>
        </w:rPr>
        <w:tab/>
        <w:t>40226</w:t>
      </w:r>
      <w:r w:rsidRPr="008B6166">
        <w:rPr>
          <w:rFonts w:ascii="Courier New" w:eastAsia="Times New Roman" w:hAnsi="Courier New" w:cs="Courier New"/>
          <w:sz w:val="20"/>
          <w:szCs w:val="20"/>
          <w:lang w:val="en-US" w:eastAsia="uk-UA"/>
        </w:rPr>
        <w:tab/>
        <w:t>33328</w:t>
      </w:r>
      <w:r w:rsidRPr="008B6166">
        <w:rPr>
          <w:rFonts w:ascii="Courier New" w:eastAsia="Times New Roman" w:hAnsi="Courier New" w:cs="Courier New"/>
          <w:sz w:val="20"/>
          <w:szCs w:val="20"/>
          <w:lang w:val="en-US" w:eastAsia="uk-UA"/>
        </w:rPr>
        <w:tab/>
        <w:t>40226</w:t>
      </w:r>
      <w:r w:rsidRPr="008B6166">
        <w:rPr>
          <w:rFonts w:ascii="Courier New" w:eastAsia="Times New Roman" w:hAnsi="Courier New" w:cs="Courier New"/>
          <w:sz w:val="20"/>
          <w:szCs w:val="20"/>
          <w:lang w:val="en-US" w:eastAsia="uk-UA"/>
        </w:rPr>
        <w:tab/>
        <w:t>33328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Інша поточна дебіторська заборгованість</w:t>
      </w:r>
      <w:r w:rsidRPr="008B6166">
        <w:rPr>
          <w:rFonts w:ascii="Courier New" w:eastAsia="Times New Roman" w:hAnsi="Courier New" w:cs="Courier New"/>
          <w:sz w:val="20"/>
          <w:szCs w:val="20"/>
          <w:lang w:val="en-US" w:eastAsia="uk-UA"/>
        </w:rPr>
        <w:tab/>
        <w:t>8147</w:t>
      </w:r>
      <w:r w:rsidRPr="008B6166">
        <w:rPr>
          <w:rFonts w:ascii="Courier New" w:eastAsia="Times New Roman" w:hAnsi="Courier New" w:cs="Courier New"/>
          <w:sz w:val="20"/>
          <w:szCs w:val="20"/>
          <w:lang w:val="en-US" w:eastAsia="uk-UA"/>
        </w:rPr>
        <w:tab/>
        <w:t>7353</w:t>
      </w:r>
      <w:r w:rsidRPr="008B6166">
        <w:rPr>
          <w:rFonts w:ascii="Courier New" w:eastAsia="Times New Roman" w:hAnsi="Courier New" w:cs="Courier New"/>
          <w:sz w:val="20"/>
          <w:szCs w:val="20"/>
          <w:lang w:val="en-US" w:eastAsia="uk-UA"/>
        </w:rPr>
        <w:tab/>
        <w:t>8147</w:t>
      </w:r>
      <w:r w:rsidRPr="008B6166">
        <w:rPr>
          <w:rFonts w:ascii="Courier New" w:eastAsia="Times New Roman" w:hAnsi="Courier New" w:cs="Courier New"/>
          <w:sz w:val="20"/>
          <w:szCs w:val="20"/>
          <w:lang w:val="en-US" w:eastAsia="uk-UA"/>
        </w:rPr>
        <w:tab/>
        <w:t>7353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Гроші та їх еквіваленти</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t>72</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t>72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зобов'язання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Довгострокові зобов'язання</w:t>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t>199</w:t>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t>199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кредиторська заборгованість</w:t>
      </w:r>
      <w:r w:rsidRPr="008B6166">
        <w:rPr>
          <w:rFonts w:ascii="Courier New" w:eastAsia="Times New Roman" w:hAnsi="Courier New" w:cs="Courier New"/>
          <w:sz w:val="20"/>
          <w:szCs w:val="20"/>
          <w:lang w:val="en-US" w:eastAsia="uk-UA"/>
        </w:rPr>
        <w:tab/>
        <w:t>29835</w:t>
      </w:r>
      <w:r w:rsidRPr="008B6166">
        <w:rPr>
          <w:rFonts w:ascii="Courier New" w:eastAsia="Times New Roman" w:hAnsi="Courier New" w:cs="Courier New"/>
          <w:sz w:val="20"/>
          <w:szCs w:val="20"/>
          <w:lang w:val="en-US" w:eastAsia="uk-UA"/>
        </w:rPr>
        <w:tab/>
        <w:t>39722</w:t>
      </w:r>
      <w:r w:rsidRPr="008B6166">
        <w:rPr>
          <w:rFonts w:ascii="Courier New" w:eastAsia="Times New Roman" w:hAnsi="Courier New" w:cs="Courier New"/>
          <w:sz w:val="20"/>
          <w:szCs w:val="20"/>
          <w:lang w:val="en-US" w:eastAsia="uk-UA"/>
        </w:rPr>
        <w:tab/>
        <w:t>29835</w:t>
      </w:r>
      <w:r w:rsidRPr="008B6166">
        <w:rPr>
          <w:rFonts w:ascii="Courier New" w:eastAsia="Times New Roman" w:hAnsi="Courier New" w:cs="Courier New"/>
          <w:sz w:val="20"/>
          <w:szCs w:val="20"/>
          <w:lang w:val="en-US" w:eastAsia="uk-UA"/>
        </w:rPr>
        <w:tab/>
        <w:t>39722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Кредиторська заборгованість за довгостроковими зобов'язаннями</w:t>
      </w:r>
      <w:r w:rsidRPr="008B6166">
        <w:rPr>
          <w:rFonts w:ascii="Courier New" w:eastAsia="Times New Roman" w:hAnsi="Courier New" w:cs="Courier New"/>
          <w:sz w:val="20"/>
          <w:szCs w:val="20"/>
          <w:lang w:val="en-US" w:eastAsia="uk-UA"/>
        </w:rPr>
        <w:tab/>
        <w:t>93</w:t>
      </w:r>
      <w:r w:rsidRPr="008B6166">
        <w:rPr>
          <w:rFonts w:ascii="Courier New" w:eastAsia="Times New Roman" w:hAnsi="Courier New" w:cs="Courier New"/>
          <w:sz w:val="20"/>
          <w:szCs w:val="20"/>
          <w:lang w:val="en-US" w:eastAsia="uk-UA"/>
        </w:rPr>
        <w:tab/>
        <w:t>498</w:t>
      </w:r>
      <w:r w:rsidRPr="008B6166">
        <w:rPr>
          <w:rFonts w:ascii="Courier New" w:eastAsia="Times New Roman" w:hAnsi="Courier New" w:cs="Courier New"/>
          <w:sz w:val="20"/>
          <w:szCs w:val="20"/>
          <w:lang w:val="en-US" w:eastAsia="uk-UA"/>
        </w:rPr>
        <w:tab/>
        <w:t>93</w:t>
      </w:r>
      <w:r w:rsidRPr="008B6166">
        <w:rPr>
          <w:rFonts w:ascii="Courier New" w:eastAsia="Times New Roman" w:hAnsi="Courier New" w:cs="Courier New"/>
          <w:sz w:val="20"/>
          <w:szCs w:val="20"/>
          <w:lang w:val="en-US" w:eastAsia="uk-UA"/>
        </w:rPr>
        <w:tab/>
        <w:t>498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поточні зобов'язання</w:t>
      </w:r>
      <w:r w:rsidRPr="008B6166">
        <w:rPr>
          <w:rFonts w:ascii="Courier New" w:eastAsia="Times New Roman" w:hAnsi="Courier New" w:cs="Courier New"/>
          <w:sz w:val="20"/>
          <w:szCs w:val="20"/>
          <w:lang w:val="en-US" w:eastAsia="uk-UA"/>
        </w:rPr>
        <w:tab/>
        <w:t>115120</w:t>
      </w:r>
      <w:r w:rsidRPr="008B6166">
        <w:rPr>
          <w:rFonts w:ascii="Courier New" w:eastAsia="Times New Roman" w:hAnsi="Courier New" w:cs="Courier New"/>
          <w:sz w:val="20"/>
          <w:szCs w:val="20"/>
          <w:lang w:val="en-US" w:eastAsia="uk-UA"/>
        </w:rPr>
        <w:tab/>
        <w:t>83700</w:t>
      </w:r>
      <w:r w:rsidRPr="008B6166">
        <w:rPr>
          <w:rFonts w:ascii="Courier New" w:eastAsia="Times New Roman" w:hAnsi="Courier New" w:cs="Courier New"/>
          <w:sz w:val="20"/>
          <w:szCs w:val="20"/>
          <w:lang w:val="en-US" w:eastAsia="uk-UA"/>
        </w:rPr>
        <w:tab/>
        <w:t>112825</w:t>
      </w:r>
      <w:r w:rsidRPr="008B6166">
        <w:rPr>
          <w:rFonts w:ascii="Courier New" w:eastAsia="Times New Roman" w:hAnsi="Courier New" w:cs="Courier New"/>
          <w:sz w:val="20"/>
          <w:szCs w:val="20"/>
          <w:lang w:val="en-US" w:eastAsia="uk-UA"/>
        </w:rPr>
        <w:tab/>
        <w:t>80234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Справедлива вартість грошових коштів та їх еквівалентів, торговельної та  іншої поточної дебіторської заборгованості, торговельної кредиторської заборгованості на 31 грудня 2022  та 31 грудня 2021 дорівнює їх балансової вартості.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Справедлива вартість довгострокових  зобов'язань була оцінена на основі очікуваних грошових потоків, дисконтованих за поточними ефективними ставками довгострокових кредитів за даними сайту НБУ.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Справедлива вартість довгострокової дебіторської заборгованість була оцінена на основі очікуваних грошових потоків, дисконтованих за поточними ефективними ставками довгострокових депозитів за даними сайту НБУ.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Станом на 31 грудня 2022 та 31 грудня 2021 Товариство з застосуванням ефективної ставки відсотка визначило справедливу  вартість короткострокової дебіторської заборгованості за наданими зворотними фінансовими допомогами (позиками), короткострокових фінансових допомог (позик) отриманих. Інформація щодо залишків, зміни справедливої вартості наведені в примітках 9, 11 та 16.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Станом на 31 грудня 2022 року справедлива вартість за рівнем ієрархії та відповідна балансова вартість фінансових інструментів є такою: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Балансова вартість на 31.12.2022 </w:t>
      </w:r>
      <w:r w:rsidRPr="008B6166">
        <w:rPr>
          <w:rFonts w:ascii="Courier New" w:eastAsia="Times New Roman" w:hAnsi="Courier New" w:cs="Courier New"/>
          <w:sz w:val="20"/>
          <w:szCs w:val="20"/>
          <w:lang w:val="en-US" w:eastAsia="uk-UA"/>
        </w:rPr>
        <w:tab/>
        <w:t>Балансова вартість на 31.12.2021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Рівень 1</w:t>
      </w:r>
      <w:r w:rsidRPr="008B6166">
        <w:rPr>
          <w:rFonts w:ascii="Courier New" w:eastAsia="Times New Roman" w:hAnsi="Courier New" w:cs="Courier New"/>
          <w:sz w:val="20"/>
          <w:szCs w:val="20"/>
          <w:lang w:val="en-US" w:eastAsia="uk-UA"/>
        </w:rPr>
        <w:tab/>
        <w:t>Рівень 3</w:t>
      </w:r>
      <w:r w:rsidRPr="008B6166">
        <w:rPr>
          <w:rFonts w:ascii="Courier New" w:eastAsia="Times New Roman" w:hAnsi="Courier New" w:cs="Courier New"/>
          <w:sz w:val="20"/>
          <w:szCs w:val="20"/>
          <w:lang w:val="en-US" w:eastAsia="uk-UA"/>
        </w:rPr>
        <w:tab/>
        <w:t>Рівень 1</w:t>
      </w:r>
      <w:r w:rsidRPr="008B6166">
        <w:rPr>
          <w:rFonts w:ascii="Courier New" w:eastAsia="Times New Roman" w:hAnsi="Courier New" w:cs="Courier New"/>
          <w:sz w:val="20"/>
          <w:szCs w:val="20"/>
          <w:lang w:val="en-US" w:eastAsia="uk-UA"/>
        </w:rPr>
        <w:tab/>
        <w:t>Рівень 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активи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Гроші і їх еквіваленти</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72</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дебіторська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40226</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33378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Інша поточна дебіторська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8147</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7353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Довгострокова дебіторська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3740</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3691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зобов'язання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Довгострокові зобов'язання </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199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Кредиторська заборгованість за довгостроковими зобов'язаннями</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93</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кредиторська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29835</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39824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поточні зобов'язання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115120</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80234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При класифікації фінансових інструментів із використанням ієрархії справедливої вартості  керівництво Товариства застосовувало професійне судження.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18. Поточні забезпечення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Інформація щодо поточних забезпечень наведена нижче: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Забезпечення виплат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відпусток</w:t>
      </w:r>
      <w:r w:rsidRPr="008B6166">
        <w:rPr>
          <w:rFonts w:ascii="Courier New" w:eastAsia="Times New Roman" w:hAnsi="Courier New" w:cs="Courier New"/>
          <w:sz w:val="20"/>
          <w:szCs w:val="20"/>
          <w:lang w:val="en-US" w:eastAsia="uk-UA"/>
        </w:rPr>
        <w:tab/>
        <w:t>Забезпечення під судові справи</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Залишок на 31 грудня 2021 </w:t>
      </w:r>
      <w:r w:rsidRPr="008B6166">
        <w:rPr>
          <w:rFonts w:ascii="Courier New" w:eastAsia="Times New Roman" w:hAnsi="Courier New" w:cs="Courier New"/>
          <w:sz w:val="20"/>
          <w:szCs w:val="20"/>
          <w:lang w:val="en-US" w:eastAsia="uk-UA"/>
        </w:rPr>
        <w:tab/>
        <w:t>856</w:t>
      </w:r>
      <w:r w:rsidRPr="008B6166">
        <w:rPr>
          <w:rFonts w:ascii="Courier New" w:eastAsia="Times New Roman" w:hAnsi="Courier New" w:cs="Courier New"/>
          <w:sz w:val="20"/>
          <w:szCs w:val="20"/>
          <w:lang w:val="en-US" w:eastAsia="uk-UA"/>
        </w:rPr>
        <w:tab/>
        <w:t>500</w:t>
      </w:r>
      <w:r w:rsidRPr="008B6166">
        <w:rPr>
          <w:rFonts w:ascii="Courier New" w:eastAsia="Times New Roman" w:hAnsi="Courier New" w:cs="Courier New"/>
          <w:sz w:val="20"/>
          <w:szCs w:val="20"/>
          <w:lang w:val="en-US" w:eastAsia="uk-UA"/>
        </w:rPr>
        <w:tab/>
        <w:t>1356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Нарахування за рік</w:t>
      </w:r>
      <w:r w:rsidRPr="008B6166">
        <w:rPr>
          <w:rFonts w:ascii="Courier New" w:eastAsia="Times New Roman" w:hAnsi="Courier New" w:cs="Courier New"/>
          <w:sz w:val="20"/>
          <w:szCs w:val="20"/>
          <w:lang w:val="en-US" w:eastAsia="uk-UA"/>
        </w:rPr>
        <w:tab/>
        <w:t>406</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406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Використано за рік</w:t>
      </w:r>
      <w:r w:rsidRPr="008B6166">
        <w:rPr>
          <w:rFonts w:ascii="Courier New" w:eastAsia="Times New Roman" w:hAnsi="Courier New" w:cs="Courier New"/>
          <w:sz w:val="20"/>
          <w:szCs w:val="20"/>
          <w:lang w:val="en-US" w:eastAsia="uk-UA"/>
        </w:rPr>
        <w:tab/>
        <w:t>479</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479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Залишок на 31 грудня 2022 </w:t>
      </w:r>
      <w:r w:rsidRPr="008B6166">
        <w:rPr>
          <w:rFonts w:ascii="Courier New" w:eastAsia="Times New Roman" w:hAnsi="Courier New" w:cs="Courier New"/>
          <w:sz w:val="20"/>
          <w:szCs w:val="20"/>
          <w:lang w:val="en-US" w:eastAsia="uk-UA"/>
        </w:rPr>
        <w:tab/>
        <w:t>929</w:t>
      </w:r>
      <w:r w:rsidRPr="008B6166">
        <w:rPr>
          <w:rFonts w:ascii="Courier New" w:eastAsia="Times New Roman" w:hAnsi="Courier New" w:cs="Courier New"/>
          <w:sz w:val="20"/>
          <w:szCs w:val="20"/>
          <w:lang w:val="en-US" w:eastAsia="uk-UA"/>
        </w:rPr>
        <w:tab/>
        <w:t>500</w:t>
      </w:r>
      <w:r w:rsidRPr="008B6166">
        <w:rPr>
          <w:rFonts w:ascii="Courier New" w:eastAsia="Times New Roman" w:hAnsi="Courier New" w:cs="Courier New"/>
          <w:sz w:val="20"/>
          <w:szCs w:val="20"/>
          <w:lang w:val="en-US" w:eastAsia="uk-UA"/>
        </w:rPr>
        <w:tab/>
        <w:t>1429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Забезпечення виплат відпусток було створено в сумі невикористаних працівниками відпусток на 31 грудня 2022 року. Забезпечення під судові справи </w:t>
      </w:r>
      <w:r w:rsidRPr="008B6166">
        <w:rPr>
          <w:rFonts w:ascii="Courier New" w:eastAsia="Times New Roman" w:hAnsi="Courier New" w:cs="Courier New"/>
          <w:sz w:val="20"/>
          <w:szCs w:val="20"/>
          <w:lang w:val="en-US" w:eastAsia="uk-UA"/>
        </w:rPr>
        <w:lastRenderedPageBreak/>
        <w:t xml:space="preserve">створено для покриття витрат по судовому спору, за яким вірогідність по несення витрат є ймовірною.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19. Дохід від реалізації</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 від реалізації за роки, що закінчилися 31 грудня,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 від реалізації:</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товарів, у т. ч.: </w:t>
      </w:r>
      <w:r w:rsidRPr="008B6166">
        <w:rPr>
          <w:rFonts w:ascii="Courier New" w:eastAsia="Times New Roman" w:hAnsi="Courier New" w:cs="Courier New"/>
          <w:sz w:val="20"/>
          <w:szCs w:val="20"/>
          <w:lang w:val="en-US" w:eastAsia="uk-UA"/>
        </w:rPr>
        <w:tab/>
        <w:t>86174</w:t>
      </w:r>
      <w:r w:rsidRPr="008B6166">
        <w:rPr>
          <w:rFonts w:ascii="Courier New" w:eastAsia="Times New Roman" w:hAnsi="Courier New" w:cs="Courier New"/>
          <w:sz w:val="20"/>
          <w:szCs w:val="20"/>
          <w:lang w:val="en-US" w:eastAsia="uk-UA"/>
        </w:rPr>
        <w:tab/>
        <w:t>72685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пальне</w:t>
      </w:r>
      <w:r w:rsidRPr="008B6166">
        <w:rPr>
          <w:rFonts w:ascii="Courier New" w:eastAsia="Times New Roman" w:hAnsi="Courier New" w:cs="Courier New"/>
          <w:sz w:val="20"/>
          <w:szCs w:val="20"/>
          <w:lang w:val="en-US" w:eastAsia="uk-UA"/>
        </w:rPr>
        <w:tab/>
        <w:t>86053</w:t>
      </w:r>
      <w:r w:rsidRPr="008B6166">
        <w:rPr>
          <w:rFonts w:ascii="Courier New" w:eastAsia="Times New Roman" w:hAnsi="Courier New" w:cs="Courier New"/>
          <w:sz w:val="20"/>
          <w:szCs w:val="20"/>
          <w:lang w:val="en-US" w:eastAsia="uk-UA"/>
        </w:rPr>
        <w:tab/>
        <w:t>48215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добрива</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31525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транспортних послуг вантажними автомобілями</w:t>
      </w:r>
      <w:r w:rsidRPr="008B6166">
        <w:rPr>
          <w:rFonts w:ascii="Courier New" w:eastAsia="Times New Roman" w:hAnsi="Courier New" w:cs="Courier New"/>
          <w:sz w:val="20"/>
          <w:szCs w:val="20"/>
          <w:lang w:val="en-US" w:eastAsia="uk-UA"/>
        </w:rPr>
        <w:tab/>
        <w:t>5861</w:t>
      </w:r>
      <w:r w:rsidRPr="008B6166">
        <w:rPr>
          <w:rFonts w:ascii="Courier New" w:eastAsia="Times New Roman" w:hAnsi="Courier New" w:cs="Courier New"/>
          <w:sz w:val="20"/>
          <w:szCs w:val="20"/>
          <w:lang w:val="en-US" w:eastAsia="uk-UA"/>
        </w:rPr>
        <w:tab/>
        <w:t>4362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робіт з ремонту</w:t>
      </w:r>
      <w:r w:rsidRPr="008B6166">
        <w:rPr>
          <w:rFonts w:ascii="Courier New" w:eastAsia="Times New Roman" w:hAnsi="Courier New" w:cs="Courier New"/>
          <w:sz w:val="20"/>
          <w:szCs w:val="20"/>
          <w:lang w:val="en-US" w:eastAsia="uk-UA"/>
        </w:rPr>
        <w:tab/>
        <w:t>338</w:t>
      </w:r>
      <w:r w:rsidRPr="008B6166">
        <w:rPr>
          <w:rFonts w:ascii="Courier New" w:eastAsia="Times New Roman" w:hAnsi="Courier New" w:cs="Courier New"/>
          <w:sz w:val="20"/>
          <w:szCs w:val="20"/>
          <w:lang w:val="en-US" w:eastAsia="uk-UA"/>
        </w:rPr>
        <w:tab/>
        <w:t>380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92373</w:t>
      </w:r>
      <w:r w:rsidRPr="008B6166">
        <w:rPr>
          <w:rFonts w:ascii="Courier New" w:eastAsia="Times New Roman" w:hAnsi="Courier New" w:cs="Courier New"/>
          <w:sz w:val="20"/>
          <w:szCs w:val="20"/>
          <w:lang w:val="en-US" w:eastAsia="uk-UA"/>
        </w:rPr>
        <w:tab/>
        <w:t>78376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Дохід від реалізації товарів та послуг, робіт визнаний коли Товариство задовольнило зобов'язання щодо виконання обіцянок за договорами з передачі товарів, результатів послуг та робіт (актив): підприємство має поточне право на оплату за товари, роботи, послуги; покупець має право власності на товари, отримує та споживає вигоди від послуг, робіт; підприємство передало фізичне володіння активом; покупець прийняв актив, тобто отримав спроможність використати всі вигоди від активу.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20. Собівартість реалізації товарів, робіт, послуг</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Собівартість реалізованих товарів, робіт, послуг за роки, що закінчилися 31 грудня,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Собівартість реалізації:</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товарів </w:t>
      </w:r>
      <w:r w:rsidRPr="008B6166">
        <w:rPr>
          <w:rFonts w:ascii="Courier New" w:eastAsia="Times New Roman" w:hAnsi="Courier New" w:cs="Courier New"/>
          <w:sz w:val="20"/>
          <w:szCs w:val="20"/>
          <w:lang w:val="en-US" w:eastAsia="uk-UA"/>
        </w:rPr>
        <w:tab/>
        <w:t>78779</w:t>
      </w:r>
      <w:r w:rsidRPr="008B6166">
        <w:rPr>
          <w:rFonts w:ascii="Courier New" w:eastAsia="Times New Roman" w:hAnsi="Courier New" w:cs="Courier New"/>
          <w:sz w:val="20"/>
          <w:szCs w:val="20"/>
          <w:lang w:val="en-US" w:eastAsia="uk-UA"/>
        </w:rPr>
        <w:tab/>
        <w:t>70696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транспортних послуг вантажними автомобілями, робіт з ремонту.</w:t>
      </w:r>
      <w:r w:rsidRPr="008B6166">
        <w:rPr>
          <w:rFonts w:ascii="Courier New" w:eastAsia="Times New Roman" w:hAnsi="Courier New" w:cs="Courier New"/>
          <w:sz w:val="20"/>
          <w:szCs w:val="20"/>
          <w:lang w:val="en-US" w:eastAsia="uk-UA"/>
        </w:rPr>
        <w:tab/>
        <w:t>11202</w:t>
      </w:r>
      <w:r w:rsidRPr="008B6166">
        <w:rPr>
          <w:rFonts w:ascii="Courier New" w:eastAsia="Times New Roman" w:hAnsi="Courier New" w:cs="Courier New"/>
          <w:sz w:val="20"/>
          <w:szCs w:val="20"/>
          <w:lang w:val="en-US" w:eastAsia="uk-UA"/>
        </w:rPr>
        <w:tab/>
        <w:t>8874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89981</w:t>
      </w:r>
      <w:r w:rsidRPr="008B6166">
        <w:rPr>
          <w:rFonts w:ascii="Courier New" w:eastAsia="Times New Roman" w:hAnsi="Courier New" w:cs="Courier New"/>
          <w:sz w:val="20"/>
          <w:szCs w:val="20"/>
          <w:lang w:val="en-US" w:eastAsia="uk-UA"/>
        </w:rPr>
        <w:tab/>
        <w:t>79570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Собівартість  транспортних послуг та робіт з ремонту за роки, що закінчилися 31 грудня, представлена таким чином: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Матеріальні витрати</w:t>
      </w:r>
      <w:r w:rsidRPr="008B6166">
        <w:rPr>
          <w:rFonts w:ascii="Courier New" w:eastAsia="Times New Roman" w:hAnsi="Courier New" w:cs="Courier New"/>
          <w:sz w:val="20"/>
          <w:szCs w:val="20"/>
          <w:lang w:val="en-US" w:eastAsia="uk-UA"/>
        </w:rPr>
        <w:tab/>
        <w:t>3857</w:t>
      </w:r>
      <w:r w:rsidRPr="008B6166">
        <w:rPr>
          <w:rFonts w:ascii="Courier New" w:eastAsia="Times New Roman" w:hAnsi="Courier New" w:cs="Courier New"/>
          <w:sz w:val="20"/>
          <w:szCs w:val="20"/>
          <w:lang w:val="en-US" w:eastAsia="uk-UA"/>
        </w:rPr>
        <w:tab/>
        <w:t>2320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персонал та відповідні соціальні нарахування</w:t>
      </w:r>
      <w:r w:rsidRPr="008B6166">
        <w:rPr>
          <w:rFonts w:ascii="Courier New" w:eastAsia="Times New Roman" w:hAnsi="Courier New" w:cs="Courier New"/>
          <w:sz w:val="20"/>
          <w:szCs w:val="20"/>
          <w:lang w:val="en-US" w:eastAsia="uk-UA"/>
        </w:rPr>
        <w:tab/>
        <w:t>4253</w:t>
      </w:r>
      <w:r w:rsidRPr="008B6166">
        <w:rPr>
          <w:rFonts w:ascii="Courier New" w:eastAsia="Times New Roman" w:hAnsi="Courier New" w:cs="Courier New"/>
          <w:sz w:val="20"/>
          <w:szCs w:val="20"/>
          <w:lang w:val="en-US" w:eastAsia="uk-UA"/>
        </w:rPr>
        <w:tab/>
        <w:t>5022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w:t>
      </w:r>
      <w:r w:rsidRPr="008B6166">
        <w:rPr>
          <w:rFonts w:ascii="Courier New" w:eastAsia="Times New Roman" w:hAnsi="Courier New" w:cs="Courier New"/>
          <w:sz w:val="20"/>
          <w:szCs w:val="20"/>
          <w:lang w:val="en-US" w:eastAsia="uk-UA"/>
        </w:rPr>
        <w:tab/>
        <w:t>995</w:t>
      </w:r>
      <w:r w:rsidRPr="008B6166">
        <w:rPr>
          <w:rFonts w:ascii="Courier New" w:eastAsia="Times New Roman" w:hAnsi="Courier New" w:cs="Courier New"/>
          <w:sz w:val="20"/>
          <w:szCs w:val="20"/>
          <w:lang w:val="en-US" w:eastAsia="uk-UA"/>
        </w:rPr>
        <w:tab/>
        <w:t>890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Витрати на послуги сторонніх організацій </w:t>
      </w:r>
      <w:r w:rsidRPr="008B6166">
        <w:rPr>
          <w:rFonts w:ascii="Courier New" w:eastAsia="Times New Roman" w:hAnsi="Courier New" w:cs="Courier New"/>
          <w:sz w:val="20"/>
          <w:szCs w:val="20"/>
          <w:lang w:val="en-US" w:eastAsia="uk-UA"/>
        </w:rPr>
        <w:tab/>
        <w:t>1966</w:t>
      </w:r>
      <w:r w:rsidRPr="008B6166">
        <w:rPr>
          <w:rFonts w:ascii="Courier New" w:eastAsia="Times New Roman" w:hAnsi="Courier New" w:cs="Courier New"/>
          <w:sz w:val="20"/>
          <w:szCs w:val="20"/>
          <w:lang w:val="en-US" w:eastAsia="uk-UA"/>
        </w:rPr>
        <w:tab/>
        <w:t>442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відрядження</w:t>
      </w:r>
      <w:r w:rsidRPr="008B6166">
        <w:rPr>
          <w:rFonts w:ascii="Courier New" w:eastAsia="Times New Roman" w:hAnsi="Courier New" w:cs="Courier New"/>
          <w:sz w:val="20"/>
          <w:szCs w:val="20"/>
          <w:lang w:val="en-US" w:eastAsia="uk-UA"/>
        </w:rPr>
        <w:tab/>
        <w:t>131</w:t>
      </w:r>
      <w:r w:rsidRPr="008B6166">
        <w:rPr>
          <w:rFonts w:ascii="Courier New" w:eastAsia="Times New Roman" w:hAnsi="Courier New" w:cs="Courier New"/>
          <w:sz w:val="20"/>
          <w:szCs w:val="20"/>
          <w:lang w:val="en-US" w:eastAsia="uk-UA"/>
        </w:rPr>
        <w:tab/>
        <w:t>213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11202</w:t>
      </w:r>
      <w:r w:rsidRPr="008B6166">
        <w:rPr>
          <w:rFonts w:ascii="Courier New" w:eastAsia="Times New Roman" w:hAnsi="Courier New" w:cs="Courier New"/>
          <w:sz w:val="20"/>
          <w:szCs w:val="20"/>
          <w:lang w:val="en-US" w:eastAsia="uk-UA"/>
        </w:rPr>
        <w:tab/>
        <w:t>8874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21. Адміністративні витрати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Адміністративні витрати за роки, що закінчилися 31 грудня, представлені таким чином: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 xml:space="preserve">2021(скореговані)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Матеріальні витрати</w:t>
      </w:r>
      <w:r w:rsidRPr="008B6166">
        <w:rPr>
          <w:rFonts w:ascii="Courier New" w:eastAsia="Times New Roman" w:hAnsi="Courier New" w:cs="Courier New"/>
          <w:sz w:val="20"/>
          <w:szCs w:val="20"/>
          <w:lang w:val="en-US" w:eastAsia="uk-UA"/>
        </w:rPr>
        <w:tab/>
        <w:t>417</w:t>
      </w:r>
      <w:r w:rsidRPr="008B6166">
        <w:rPr>
          <w:rFonts w:ascii="Courier New" w:eastAsia="Times New Roman" w:hAnsi="Courier New" w:cs="Courier New"/>
          <w:sz w:val="20"/>
          <w:szCs w:val="20"/>
          <w:lang w:val="en-US" w:eastAsia="uk-UA"/>
        </w:rPr>
        <w:tab/>
        <w:t>317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персонал та відповідні соціальні нарахування</w:t>
      </w:r>
      <w:r w:rsidRPr="008B6166">
        <w:rPr>
          <w:rFonts w:ascii="Courier New" w:eastAsia="Times New Roman" w:hAnsi="Courier New" w:cs="Courier New"/>
          <w:sz w:val="20"/>
          <w:szCs w:val="20"/>
          <w:lang w:val="en-US" w:eastAsia="uk-UA"/>
        </w:rPr>
        <w:tab/>
        <w:t>1745</w:t>
      </w:r>
      <w:r w:rsidRPr="008B6166">
        <w:rPr>
          <w:rFonts w:ascii="Courier New" w:eastAsia="Times New Roman" w:hAnsi="Courier New" w:cs="Courier New"/>
          <w:sz w:val="20"/>
          <w:szCs w:val="20"/>
          <w:lang w:val="en-US" w:eastAsia="uk-UA"/>
        </w:rPr>
        <w:tab/>
        <w:t>1436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w:t>
      </w:r>
      <w:r w:rsidRPr="008B6166">
        <w:rPr>
          <w:rFonts w:ascii="Courier New" w:eastAsia="Times New Roman" w:hAnsi="Courier New" w:cs="Courier New"/>
          <w:sz w:val="20"/>
          <w:szCs w:val="20"/>
          <w:lang w:val="en-US" w:eastAsia="uk-UA"/>
        </w:rPr>
        <w:tab/>
        <w:t>204</w:t>
      </w:r>
      <w:r w:rsidRPr="008B6166">
        <w:rPr>
          <w:rFonts w:ascii="Courier New" w:eastAsia="Times New Roman" w:hAnsi="Courier New" w:cs="Courier New"/>
          <w:sz w:val="20"/>
          <w:szCs w:val="20"/>
          <w:lang w:val="en-US" w:eastAsia="uk-UA"/>
        </w:rPr>
        <w:tab/>
        <w:t>173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аудиторські, юридичні та інші  послуги</w:t>
      </w:r>
      <w:r w:rsidRPr="008B6166">
        <w:rPr>
          <w:rFonts w:ascii="Courier New" w:eastAsia="Times New Roman" w:hAnsi="Courier New" w:cs="Courier New"/>
          <w:sz w:val="20"/>
          <w:szCs w:val="20"/>
          <w:lang w:val="en-US" w:eastAsia="uk-UA"/>
        </w:rPr>
        <w:tab/>
        <w:t>1535</w:t>
      </w:r>
      <w:r w:rsidRPr="008B6166">
        <w:rPr>
          <w:rFonts w:ascii="Courier New" w:eastAsia="Times New Roman" w:hAnsi="Courier New" w:cs="Courier New"/>
          <w:sz w:val="20"/>
          <w:szCs w:val="20"/>
          <w:lang w:val="en-US" w:eastAsia="uk-UA"/>
        </w:rPr>
        <w:tab/>
        <w:t>1023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Податки та збори, крім податку на прибуток</w:t>
      </w:r>
      <w:r w:rsidRPr="008B6166">
        <w:rPr>
          <w:rFonts w:ascii="Courier New" w:eastAsia="Times New Roman" w:hAnsi="Courier New" w:cs="Courier New"/>
          <w:sz w:val="20"/>
          <w:szCs w:val="20"/>
          <w:lang w:val="en-US" w:eastAsia="uk-UA"/>
        </w:rPr>
        <w:tab/>
        <w:t>1188</w:t>
      </w:r>
      <w:r w:rsidRPr="008B6166">
        <w:rPr>
          <w:rFonts w:ascii="Courier New" w:eastAsia="Times New Roman" w:hAnsi="Courier New" w:cs="Courier New"/>
          <w:sz w:val="20"/>
          <w:szCs w:val="20"/>
          <w:lang w:val="en-US" w:eastAsia="uk-UA"/>
        </w:rPr>
        <w:tab/>
        <w:t>1177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витрати</w:t>
      </w:r>
      <w:r w:rsidRPr="008B6166">
        <w:rPr>
          <w:rFonts w:ascii="Courier New" w:eastAsia="Times New Roman" w:hAnsi="Courier New" w:cs="Courier New"/>
          <w:sz w:val="20"/>
          <w:szCs w:val="20"/>
          <w:lang w:val="en-US" w:eastAsia="uk-UA"/>
        </w:rPr>
        <w:tab/>
        <w:t>32</w:t>
      </w:r>
      <w:r w:rsidRPr="008B6166">
        <w:rPr>
          <w:rFonts w:ascii="Courier New" w:eastAsia="Times New Roman" w:hAnsi="Courier New" w:cs="Courier New"/>
          <w:sz w:val="20"/>
          <w:szCs w:val="20"/>
          <w:lang w:val="en-US" w:eastAsia="uk-UA"/>
        </w:rPr>
        <w:tab/>
        <w:t>79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5121</w:t>
      </w:r>
      <w:r w:rsidRPr="008B6166">
        <w:rPr>
          <w:rFonts w:ascii="Courier New" w:eastAsia="Times New Roman" w:hAnsi="Courier New" w:cs="Courier New"/>
          <w:sz w:val="20"/>
          <w:szCs w:val="20"/>
          <w:lang w:val="en-US" w:eastAsia="uk-UA"/>
        </w:rPr>
        <w:tab/>
        <w:t>4205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 складу інших витрат включені витрати на відрядження 18 тис. грн. та на банківське обслуговування -61 тис. грн. за 2021 р., та відповідно 6 тис. грн. та  26 тис. грн. за 2022 р.</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22. Витрати на збут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Витрати на збут за роки, що закінчилися 31 грудня, представлені таким чином: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Матеріальні витрати</w:t>
      </w:r>
      <w:r w:rsidRPr="008B6166">
        <w:rPr>
          <w:rFonts w:ascii="Courier New" w:eastAsia="Times New Roman" w:hAnsi="Courier New" w:cs="Courier New"/>
          <w:sz w:val="20"/>
          <w:szCs w:val="20"/>
          <w:lang w:val="en-US" w:eastAsia="uk-UA"/>
        </w:rPr>
        <w:tab/>
        <w:t>15</w:t>
      </w:r>
      <w:r w:rsidRPr="008B6166">
        <w:rPr>
          <w:rFonts w:ascii="Courier New" w:eastAsia="Times New Roman" w:hAnsi="Courier New" w:cs="Courier New"/>
          <w:sz w:val="20"/>
          <w:szCs w:val="20"/>
          <w:lang w:val="en-US" w:eastAsia="uk-UA"/>
        </w:rPr>
        <w:tab/>
        <w:t>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персонал та відповідні соціальні нарахування</w:t>
      </w:r>
      <w:r w:rsidRPr="008B6166">
        <w:rPr>
          <w:rFonts w:ascii="Courier New" w:eastAsia="Times New Roman" w:hAnsi="Courier New" w:cs="Courier New"/>
          <w:sz w:val="20"/>
          <w:szCs w:val="20"/>
          <w:lang w:val="en-US" w:eastAsia="uk-UA"/>
        </w:rPr>
        <w:tab/>
        <w:t>619</w:t>
      </w:r>
      <w:r w:rsidRPr="008B6166">
        <w:rPr>
          <w:rFonts w:ascii="Courier New" w:eastAsia="Times New Roman" w:hAnsi="Courier New" w:cs="Courier New"/>
          <w:sz w:val="20"/>
          <w:szCs w:val="20"/>
          <w:lang w:val="en-US" w:eastAsia="uk-UA"/>
        </w:rPr>
        <w:tab/>
        <w:t>455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w:t>
      </w:r>
      <w:r w:rsidRPr="008B6166">
        <w:rPr>
          <w:rFonts w:ascii="Courier New" w:eastAsia="Times New Roman" w:hAnsi="Courier New" w:cs="Courier New"/>
          <w:sz w:val="20"/>
          <w:szCs w:val="20"/>
          <w:lang w:val="en-US" w:eastAsia="uk-UA"/>
        </w:rPr>
        <w:tab/>
        <w:t>314</w:t>
      </w:r>
      <w:r w:rsidRPr="008B6166">
        <w:rPr>
          <w:rFonts w:ascii="Courier New" w:eastAsia="Times New Roman" w:hAnsi="Courier New" w:cs="Courier New"/>
          <w:sz w:val="20"/>
          <w:szCs w:val="20"/>
          <w:lang w:val="en-US" w:eastAsia="uk-UA"/>
        </w:rPr>
        <w:tab/>
        <w:t>243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зберігання товарів та відвантаження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399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витрати (охорона, техобслуговування, відрядження)</w:t>
      </w:r>
      <w:r w:rsidRPr="008B6166">
        <w:rPr>
          <w:rFonts w:ascii="Courier New" w:eastAsia="Times New Roman" w:hAnsi="Courier New" w:cs="Courier New"/>
          <w:sz w:val="20"/>
          <w:szCs w:val="20"/>
          <w:lang w:val="en-US" w:eastAsia="uk-UA"/>
        </w:rPr>
        <w:tab/>
        <w:t>178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573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1126</w:t>
      </w:r>
      <w:r w:rsidRPr="008B6166">
        <w:rPr>
          <w:rFonts w:ascii="Courier New" w:eastAsia="Times New Roman" w:hAnsi="Courier New" w:cs="Courier New"/>
          <w:sz w:val="20"/>
          <w:szCs w:val="20"/>
          <w:lang w:val="en-US" w:eastAsia="uk-UA"/>
        </w:rPr>
        <w:tab/>
        <w:t>1670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До складу інших витрат включені витрати на відрядження.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23.Інші операційні доходи та витрати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w:t>
      </w:r>
      <w:r w:rsidRPr="008B6166">
        <w:rPr>
          <w:rFonts w:ascii="Courier New" w:eastAsia="Times New Roman" w:hAnsi="Courier New" w:cs="Courier New"/>
          <w:sz w:val="20"/>
          <w:szCs w:val="20"/>
          <w:lang w:val="en-US" w:eastAsia="uk-UA"/>
        </w:rPr>
        <w:tab/>
        <w:t>операційні доходи та витрати за роки, що закінчилися 31 грудня,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операційні доходи:</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 від операційної оренди</w:t>
      </w:r>
      <w:r w:rsidRPr="008B6166">
        <w:rPr>
          <w:rFonts w:ascii="Courier New" w:eastAsia="Times New Roman" w:hAnsi="Courier New" w:cs="Courier New"/>
          <w:sz w:val="20"/>
          <w:szCs w:val="20"/>
          <w:lang w:val="en-US" w:eastAsia="uk-UA"/>
        </w:rPr>
        <w:tab/>
        <w:t>1912</w:t>
      </w:r>
      <w:r w:rsidRPr="008B6166">
        <w:rPr>
          <w:rFonts w:ascii="Courier New" w:eastAsia="Times New Roman" w:hAnsi="Courier New" w:cs="Courier New"/>
          <w:sz w:val="20"/>
          <w:szCs w:val="20"/>
          <w:lang w:val="en-US" w:eastAsia="uk-UA"/>
        </w:rPr>
        <w:tab/>
        <w:t>1976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Дохід від списання простроченої кредиторської заборгованості</w:t>
      </w:r>
      <w:r w:rsidRPr="008B6166">
        <w:rPr>
          <w:rFonts w:ascii="Courier New" w:eastAsia="Times New Roman" w:hAnsi="Courier New" w:cs="Courier New"/>
          <w:sz w:val="20"/>
          <w:szCs w:val="20"/>
          <w:lang w:val="en-US" w:eastAsia="uk-UA"/>
        </w:rPr>
        <w:tab/>
        <w:t>1</w:t>
      </w:r>
      <w:r w:rsidRPr="008B6166">
        <w:rPr>
          <w:rFonts w:ascii="Courier New" w:eastAsia="Times New Roman" w:hAnsi="Courier New" w:cs="Courier New"/>
          <w:sz w:val="20"/>
          <w:szCs w:val="20"/>
          <w:lang w:val="en-US" w:eastAsia="uk-UA"/>
        </w:rPr>
        <w:tab/>
        <w:t>27351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операційні доходи</w:t>
      </w:r>
      <w:r w:rsidRPr="008B6166">
        <w:rPr>
          <w:rFonts w:ascii="Courier New" w:eastAsia="Times New Roman" w:hAnsi="Courier New" w:cs="Courier New"/>
          <w:sz w:val="20"/>
          <w:szCs w:val="20"/>
          <w:lang w:val="en-US" w:eastAsia="uk-UA"/>
        </w:rPr>
        <w:tab/>
        <w:t>33</w:t>
      </w:r>
      <w:r w:rsidRPr="008B6166">
        <w:rPr>
          <w:rFonts w:ascii="Courier New" w:eastAsia="Times New Roman" w:hAnsi="Courier New" w:cs="Courier New"/>
          <w:sz w:val="20"/>
          <w:szCs w:val="20"/>
          <w:lang w:val="en-US" w:eastAsia="uk-UA"/>
        </w:rPr>
        <w:tab/>
        <w:t>31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інші операційні доходи</w:t>
      </w:r>
      <w:r w:rsidRPr="008B6166">
        <w:rPr>
          <w:rFonts w:ascii="Courier New" w:eastAsia="Times New Roman" w:hAnsi="Courier New" w:cs="Courier New"/>
          <w:sz w:val="20"/>
          <w:szCs w:val="20"/>
          <w:lang w:val="en-US" w:eastAsia="uk-UA"/>
        </w:rPr>
        <w:tab/>
        <w:t>1946</w:t>
      </w:r>
      <w:r w:rsidRPr="008B6166">
        <w:rPr>
          <w:rFonts w:ascii="Courier New" w:eastAsia="Times New Roman" w:hAnsi="Courier New" w:cs="Courier New"/>
          <w:sz w:val="20"/>
          <w:szCs w:val="20"/>
          <w:lang w:val="en-US" w:eastAsia="uk-UA"/>
        </w:rPr>
        <w:tab/>
        <w:t>29358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операційні витрати: </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Списання безнадійної дебіторської заборгованості</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Нарахування резерву під кредитні ризики (знецінення)</w:t>
      </w:r>
      <w:r w:rsidRPr="008B6166">
        <w:rPr>
          <w:rFonts w:ascii="Courier New" w:eastAsia="Times New Roman" w:hAnsi="Courier New" w:cs="Courier New"/>
          <w:sz w:val="20"/>
          <w:szCs w:val="20"/>
          <w:lang w:val="en-US" w:eastAsia="uk-UA"/>
        </w:rPr>
        <w:tab/>
        <w:t>2544</w:t>
      </w:r>
      <w:r w:rsidRPr="008B6166">
        <w:rPr>
          <w:rFonts w:ascii="Courier New" w:eastAsia="Times New Roman" w:hAnsi="Courier New" w:cs="Courier New"/>
          <w:sz w:val="20"/>
          <w:szCs w:val="20"/>
          <w:lang w:val="en-US" w:eastAsia="uk-UA"/>
        </w:rPr>
        <w:tab/>
        <w:t>5602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з операційної оренди</w:t>
      </w:r>
      <w:r w:rsidRPr="008B6166">
        <w:rPr>
          <w:rFonts w:ascii="Courier New" w:eastAsia="Times New Roman" w:hAnsi="Courier New" w:cs="Courier New"/>
          <w:sz w:val="20"/>
          <w:szCs w:val="20"/>
          <w:lang w:val="en-US" w:eastAsia="uk-UA"/>
        </w:rPr>
        <w:tab/>
        <w:t>1309</w:t>
      </w:r>
      <w:r w:rsidRPr="008B6166">
        <w:rPr>
          <w:rFonts w:ascii="Courier New" w:eastAsia="Times New Roman" w:hAnsi="Courier New" w:cs="Courier New"/>
          <w:sz w:val="20"/>
          <w:szCs w:val="20"/>
          <w:lang w:val="en-US" w:eastAsia="uk-UA"/>
        </w:rPr>
        <w:tab/>
        <w:t>1284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Штрафні санкції</w:t>
      </w:r>
      <w:r w:rsidRPr="008B6166">
        <w:rPr>
          <w:rFonts w:ascii="Courier New" w:eastAsia="Times New Roman" w:hAnsi="Courier New" w:cs="Courier New"/>
          <w:sz w:val="20"/>
          <w:szCs w:val="20"/>
          <w:lang w:val="en-US" w:eastAsia="uk-UA"/>
        </w:rPr>
        <w:tab/>
        <w:t>44</w:t>
      </w:r>
      <w:r w:rsidRPr="008B6166">
        <w:rPr>
          <w:rFonts w:ascii="Courier New" w:eastAsia="Times New Roman" w:hAnsi="Courier New" w:cs="Courier New"/>
          <w:sz w:val="20"/>
          <w:szCs w:val="20"/>
          <w:lang w:val="en-US" w:eastAsia="uk-UA"/>
        </w:rPr>
        <w:tab/>
        <w:t>516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операційні витрати</w:t>
      </w:r>
      <w:r w:rsidRPr="008B6166">
        <w:rPr>
          <w:rFonts w:ascii="Courier New" w:eastAsia="Times New Roman" w:hAnsi="Courier New" w:cs="Courier New"/>
          <w:sz w:val="20"/>
          <w:szCs w:val="20"/>
          <w:lang w:val="en-US" w:eastAsia="uk-UA"/>
        </w:rPr>
        <w:tab/>
        <w:t>613</w:t>
      </w:r>
      <w:r w:rsidRPr="008B6166">
        <w:rPr>
          <w:rFonts w:ascii="Courier New" w:eastAsia="Times New Roman" w:hAnsi="Courier New" w:cs="Courier New"/>
          <w:sz w:val="20"/>
          <w:szCs w:val="20"/>
          <w:lang w:val="en-US" w:eastAsia="uk-UA"/>
        </w:rPr>
        <w:tab/>
        <w:t>215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інших операційних витрат</w:t>
      </w:r>
      <w:r w:rsidRPr="008B6166">
        <w:rPr>
          <w:rFonts w:ascii="Courier New" w:eastAsia="Times New Roman" w:hAnsi="Courier New" w:cs="Courier New"/>
          <w:sz w:val="20"/>
          <w:szCs w:val="20"/>
          <w:lang w:val="en-US" w:eastAsia="uk-UA"/>
        </w:rPr>
        <w:tab/>
        <w:t>4510</w:t>
      </w:r>
      <w:r w:rsidRPr="008B6166">
        <w:rPr>
          <w:rFonts w:ascii="Courier New" w:eastAsia="Times New Roman" w:hAnsi="Courier New" w:cs="Courier New"/>
          <w:sz w:val="20"/>
          <w:szCs w:val="20"/>
          <w:lang w:val="en-US" w:eastAsia="uk-UA"/>
        </w:rPr>
        <w:tab/>
        <w:t>7644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Операційні доходи за вирахуванням операційних витрат</w:t>
      </w:r>
      <w:r w:rsidRPr="008B6166">
        <w:rPr>
          <w:rFonts w:ascii="Courier New" w:eastAsia="Times New Roman" w:hAnsi="Courier New" w:cs="Courier New"/>
          <w:sz w:val="20"/>
          <w:szCs w:val="20"/>
          <w:lang w:val="en-US" w:eastAsia="uk-UA"/>
        </w:rPr>
        <w:tab/>
        <w:t>(2564)</w:t>
      </w:r>
      <w:r w:rsidRPr="008B6166">
        <w:rPr>
          <w:rFonts w:ascii="Courier New" w:eastAsia="Times New Roman" w:hAnsi="Courier New" w:cs="Courier New"/>
          <w:sz w:val="20"/>
          <w:szCs w:val="20"/>
          <w:lang w:val="en-US" w:eastAsia="uk-UA"/>
        </w:rPr>
        <w:tab/>
        <w:t>21714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 інші операційні доходи: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у 2022 році включені:17 тис. грн. - дохід від продажу виробничих запасів, 16 тис. грн. - компенсація використання енергоносіїв орендарями.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у 2021 році включені: 6 тис. грн. - дохід від операційної курсової різниці, 25 тис. грн. - компенсація використаних енергоносіїв орендарями.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 інші  операційні витрати: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  у  2022 році включені: 89 тис. грн.- витрати на виплату пільгових пенсій, 32 тис. грн. допомога з тимчасової непрацездатності, 490 тис. грн.  часткове списання  запасів до чистої вартості реалізації, 2 тис. грн. списання заборгованості по податкам.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w:t>
      </w:r>
      <w:r w:rsidRPr="008B6166">
        <w:rPr>
          <w:rFonts w:ascii="Courier New" w:eastAsia="Times New Roman" w:hAnsi="Courier New" w:cs="Courier New"/>
          <w:sz w:val="20"/>
          <w:szCs w:val="20"/>
          <w:lang w:val="en-US" w:eastAsia="uk-UA"/>
        </w:rPr>
        <w:tab/>
        <w:t xml:space="preserve">у 2021 році включені:  147 тис. грн. втрати від псування запасів,  33 тис. грн. допомога тимчасової непрацездатності; 10 тис. грн. втрати від списання основних засобів; 1 тис. грн. - витрати з продажу іноземної валюти;   24 тис. грн. нарахування податку на додану вартість відповідно до вимог Податкового кодексу України.                                                                                                                                                                 На дату балансу підприємство не має відмовних  угод про операційну оренду. До витрат з операційної оренди включена амортизація основних засобів, переданих у оренду.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Операційні витрати за характером витрат: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2021(скореговані)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Сировина та витратні матеріали</w:t>
      </w:r>
      <w:r w:rsidRPr="008B6166">
        <w:rPr>
          <w:rFonts w:ascii="Courier New" w:eastAsia="Times New Roman" w:hAnsi="Courier New" w:cs="Courier New"/>
          <w:sz w:val="20"/>
          <w:szCs w:val="20"/>
          <w:lang w:val="en-US" w:eastAsia="uk-UA"/>
        </w:rPr>
        <w:tab/>
        <w:t>4779</w:t>
      </w:r>
      <w:r w:rsidRPr="008B6166">
        <w:rPr>
          <w:rFonts w:ascii="Courier New" w:eastAsia="Times New Roman" w:hAnsi="Courier New" w:cs="Courier New"/>
          <w:sz w:val="20"/>
          <w:szCs w:val="20"/>
          <w:lang w:val="en-US" w:eastAsia="uk-UA"/>
        </w:rPr>
        <w:tab/>
        <w:t>2788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виплати працівникам</w:t>
      </w:r>
      <w:r w:rsidRPr="008B6166">
        <w:rPr>
          <w:rFonts w:ascii="Courier New" w:eastAsia="Times New Roman" w:hAnsi="Courier New" w:cs="Courier New"/>
          <w:sz w:val="20"/>
          <w:szCs w:val="20"/>
          <w:lang w:val="en-US" w:eastAsia="uk-UA"/>
        </w:rPr>
        <w:tab/>
        <w:t>5552</w:t>
      </w:r>
      <w:r w:rsidRPr="008B6166">
        <w:rPr>
          <w:rFonts w:ascii="Courier New" w:eastAsia="Times New Roman" w:hAnsi="Courier New" w:cs="Courier New"/>
          <w:sz w:val="20"/>
          <w:szCs w:val="20"/>
          <w:lang w:val="en-US" w:eastAsia="uk-UA"/>
        </w:rPr>
        <w:tab/>
        <w:t>5727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соціальні відрахування</w:t>
      </w:r>
      <w:r w:rsidRPr="008B6166">
        <w:rPr>
          <w:rFonts w:ascii="Courier New" w:eastAsia="Times New Roman" w:hAnsi="Courier New" w:cs="Courier New"/>
          <w:sz w:val="20"/>
          <w:szCs w:val="20"/>
          <w:lang w:val="en-US" w:eastAsia="uk-UA"/>
        </w:rPr>
        <w:tab/>
        <w:t>1097</w:t>
      </w:r>
      <w:r w:rsidRPr="008B6166">
        <w:rPr>
          <w:rFonts w:ascii="Courier New" w:eastAsia="Times New Roman" w:hAnsi="Courier New" w:cs="Courier New"/>
          <w:sz w:val="20"/>
          <w:szCs w:val="20"/>
          <w:lang w:val="en-US" w:eastAsia="uk-UA"/>
        </w:rPr>
        <w:tab/>
        <w:t>1216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амортизацію</w:t>
      </w:r>
      <w:r w:rsidRPr="008B6166">
        <w:rPr>
          <w:rFonts w:ascii="Courier New" w:eastAsia="Times New Roman" w:hAnsi="Courier New" w:cs="Courier New"/>
          <w:sz w:val="20"/>
          <w:szCs w:val="20"/>
          <w:lang w:val="en-US" w:eastAsia="uk-UA"/>
        </w:rPr>
        <w:tab/>
        <w:t>2635</w:t>
      </w:r>
      <w:r w:rsidRPr="008B6166">
        <w:rPr>
          <w:rFonts w:ascii="Courier New" w:eastAsia="Times New Roman" w:hAnsi="Courier New" w:cs="Courier New"/>
          <w:sz w:val="20"/>
          <w:szCs w:val="20"/>
          <w:lang w:val="en-US" w:eastAsia="uk-UA"/>
        </w:rPr>
        <w:tab/>
        <w:t>2410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Витрати на амортизації активу з права користування </w:t>
      </w:r>
      <w:r w:rsidRPr="008B6166">
        <w:rPr>
          <w:rFonts w:ascii="Courier New" w:eastAsia="Times New Roman" w:hAnsi="Courier New" w:cs="Courier New"/>
          <w:sz w:val="20"/>
          <w:szCs w:val="20"/>
          <w:lang w:val="en-US" w:eastAsia="uk-UA"/>
        </w:rPr>
        <w:tab/>
        <w:t>178</w:t>
      </w:r>
      <w:r w:rsidRPr="008B6166">
        <w:rPr>
          <w:rFonts w:ascii="Courier New" w:eastAsia="Times New Roman" w:hAnsi="Courier New" w:cs="Courier New"/>
          <w:sz w:val="20"/>
          <w:szCs w:val="20"/>
          <w:lang w:val="en-US" w:eastAsia="uk-UA"/>
        </w:rPr>
        <w:tab/>
        <w:t>180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операційні витрати</w:t>
      </w:r>
      <w:r w:rsidRPr="008B6166">
        <w:rPr>
          <w:rFonts w:ascii="Courier New" w:eastAsia="Times New Roman" w:hAnsi="Courier New" w:cs="Courier New"/>
          <w:sz w:val="20"/>
          <w:szCs w:val="20"/>
          <w:lang w:val="en-US" w:eastAsia="uk-UA"/>
        </w:rPr>
        <w:tab/>
        <w:t>7718</w:t>
      </w:r>
      <w:r w:rsidRPr="008B6166">
        <w:rPr>
          <w:rFonts w:ascii="Courier New" w:eastAsia="Times New Roman" w:hAnsi="Courier New" w:cs="Courier New"/>
          <w:sz w:val="20"/>
          <w:szCs w:val="20"/>
          <w:lang w:val="en-US" w:eastAsia="uk-UA"/>
        </w:rPr>
        <w:tab/>
        <w:t>10070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21959</w:t>
      </w:r>
      <w:r w:rsidRPr="008B6166">
        <w:rPr>
          <w:rFonts w:ascii="Courier New" w:eastAsia="Times New Roman" w:hAnsi="Courier New" w:cs="Courier New"/>
          <w:sz w:val="20"/>
          <w:szCs w:val="20"/>
          <w:lang w:val="en-US" w:eastAsia="uk-UA"/>
        </w:rPr>
        <w:tab/>
        <w:t>22393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24. Інші фінансові доходи та витрати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фінансові доходи та витрати за роки, що закінчилися 31 грудня,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Інші фінансові доходи</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Зміна справедливої вартості</w:t>
      </w:r>
      <w:r w:rsidRPr="008B6166">
        <w:rPr>
          <w:rFonts w:ascii="Courier New" w:eastAsia="Times New Roman" w:hAnsi="Courier New" w:cs="Courier New"/>
          <w:sz w:val="20"/>
          <w:szCs w:val="20"/>
          <w:lang w:val="en-US" w:eastAsia="uk-UA"/>
        </w:rPr>
        <w:tab/>
        <w:t>6351</w:t>
      </w:r>
      <w:r w:rsidRPr="008B6166">
        <w:rPr>
          <w:rFonts w:ascii="Courier New" w:eastAsia="Times New Roman" w:hAnsi="Courier New" w:cs="Courier New"/>
          <w:sz w:val="20"/>
          <w:szCs w:val="20"/>
          <w:lang w:val="en-US" w:eastAsia="uk-UA"/>
        </w:rPr>
        <w:tab/>
        <w:t>6494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Амортизація дисконту</w:t>
      </w:r>
      <w:r w:rsidRPr="008B6166">
        <w:rPr>
          <w:rFonts w:ascii="Courier New" w:eastAsia="Times New Roman" w:hAnsi="Courier New" w:cs="Courier New"/>
          <w:sz w:val="20"/>
          <w:szCs w:val="20"/>
          <w:lang w:val="en-US" w:eastAsia="uk-UA"/>
        </w:rPr>
        <w:tab/>
        <w:t>282</w:t>
      </w:r>
      <w:r w:rsidRPr="008B6166">
        <w:rPr>
          <w:rFonts w:ascii="Courier New" w:eastAsia="Times New Roman" w:hAnsi="Courier New" w:cs="Courier New"/>
          <w:sz w:val="20"/>
          <w:szCs w:val="20"/>
          <w:lang w:val="en-US" w:eastAsia="uk-UA"/>
        </w:rPr>
        <w:tab/>
        <w:t>263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Нараховані відсотки по залишкам на рахунках</w:t>
      </w:r>
      <w:r w:rsidRPr="008B6166">
        <w:rPr>
          <w:rFonts w:ascii="Courier New" w:eastAsia="Times New Roman" w:hAnsi="Courier New" w:cs="Courier New"/>
          <w:sz w:val="20"/>
          <w:szCs w:val="20"/>
          <w:lang w:val="en-US" w:eastAsia="uk-UA"/>
        </w:rPr>
        <w:tab/>
        <w:t>28</w:t>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інші фінансові доходи</w:t>
      </w:r>
      <w:r w:rsidRPr="008B6166">
        <w:rPr>
          <w:rFonts w:ascii="Courier New" w:eastAsia="Times New Roman" w:hAnsi="Courier New" w:cs="Courier New"/>
          <w:sz w:val="20"/>
          <w:szCs w:val="20"/>
          <w:lang w:val="en-US" w:eastAsia="uk-UA"/>
        </w:rPr>
        <w:tab/>
        <w:t>6661</w:t>
      </w:r>
      <w:r w:rsidRPr="008B6166">
        <w:rPr>
          <w:rFonts w:ascii="Courier New" w:eastAsia="Times New Roman" w:hAnsi="Courier New" w:cs="Courier New"/>
          <w:sz w:val="20"/>
          <w:szCs w:val="20"/>
          <w:lang w:val="en-US" w:eastAsia="uk-UA"/>
        </w:rPr>
        <w:tab/>
        <w:t>6757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витрати</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Зміна справедливої вартості</w:t>
      </w:r>
      <w:r w:rsidRPr="008B6166">
        <w:rPr>
          <w:rFonts w:ascii="Courier New" w:eastAsia="Times New Roman" w:hAnsi="Courier New" w:cs="Courier New"/>
          <w:sz w:val="20"/>
          <w:szCs w:val="20"/>
          <w:lang w:val="en-US" w:eastAsia="uk-UA"/>
        </w:rPr>
        <w:tab/>
        <w:t>915</w:t>
      </w:r>
      <w:r w:rsidRPr="008B6166">
        <w:rPr>
          <w:rFonts w:ascii="Courier New" w:eastAsia="Times New Roman" w:hAnsi="Courier New" w:cs="Courier New"/>
          <w:sz w:val="20"/>
          <w:szCs w:val="20"/>
          <w:lang w:val="en-US" w:eastAsia="uk-UA"/>
        </w:rPr>
        <w:tab/>
        <w:t>362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Процентні витрати з операційної оренди</w:t>
      </w:r>
      <w:r w:rsidRPr="008B6166">
        <w:rPr>
          <w:rFonts w:ascii="Courier New" w:eastAsia="Times New Roman" w:hAnsi="Courier New" w:cs="Courier New"/>
          <w:sz w:val="20"/>
          <w:szCs w:val="20"/>
          <w:lang w:val="en-US" w:eastAsia="uk-UA"/>
        </w:rPr>
        <w:tab/>
        <w:t>330</w:t>
      </w:r>
      <w:r w:rsidRPr="008B6166">
        <w:rPr>
          <w:rFonts w:ascii="Courier New" w:eastAsia="Times New Roman" w:hAnsi="Courier New" w:cs="Courier New"/>
          <w:sz w:val="20"/>
          <w:szCs w:val="20"/>
          <w:lang w:val="en-US" w:eastAsia="uk-UA"/>
        </w:rPr>
        <w:tab/>
        <w:t>167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Процентні витрати за довгостроковими зобов'язаннями </w:t>
      </w:r>
      <w:r w:rsidRPr="008B6166">
        <w:rPr>
          <w:rFonts w:ascii="Courier New" w:eastAsia="Times New Roman" w:hAnsi="Courier New" w:cs="Courier New"/>
          <w:sz w:val="20"/>
          <w:szCs w:val="20"/>
          <w:lang w:val="en-US" w:eastAsia="uk-UA"/>
        </w:rPr>
        <w:tab/>
        <w:t>5</w:t>
      </w:r>
      <w:r w:rsidRPr="008B6166">
        <w:rPr>
          <w:rFonts w:ascii="Courier New" w:eastAsia="Times New Roman" w:hAnsi="Courier New" w:cs="Courier New"/>
          <w:sz w:val="20"/>
          <w:szCs w:val="20"/>
          <w:lang w:val="en-US" w:eastAsia="uk-UA"/>
        </w:rPr>
        <w:tab/>
        <w:t>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 фінансові витрати</w:t>
      </w:r>
      <w:r w:rsidRPr="008B6166">
        <w:rPr>
          <w:rFonts w:ascii="Courier New" w:eastAsia="Times New Roman" w:hAnsi="Courier New" w:cs="Courier New"/>
          <w:sz w:val="20"/>
          <w:szCs w:val="20"/>
          <w:lang w:val="en-US" w:eastAsia="uk-UA"/>
        </w:rPr>
        <w:tab/>
        <w:t>1250</w:t>
      </w:r>
      <w:r w:rsidRPr="008B6166">
        <w:rPr>
          <w:rFonts w:ascii="Courier New" w:eastAsia="Times New Roman" w:hAnsi="Courier New" w:cs="Courier New"/>
          <w:sz w:val="20"/>
          <w:szCs w:val="20"/>
          <w:lang w:val="en-US" w:eastAsia="uk-UA"/>
        </w:rPr>
        <w:tab/>
        <w:t>534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Фінансові доходи за вирахуванням фінансових витрат</w:t>
      </w:r>
      <w:r w:rsidRPr="008B6166">
        <w:rPr>
          <w:rFonts w:ascii="Courier New" w:eastAsia="Times New Roman" w:hAnsi="Courier New" w:cs="Courier New"/>
          <w:sz w:val="20"/>
          <w:szCs w:val="20"/>
          <w:lang w:val="en-US" w:eastAsia="uk-UA"/>
        </w:rPr>
        <w:tab/>
        <w:t>5411</w:t>
      </w:r>
      <w:r w:rsidRPr="008B6166">
        <w:rPr>
          <w:rFonts w:ascii="Courier New" w:eastAsia="Times New Roman" w:hAnsi="Courier New" w:cs="Courier New"/>
          <w:sz w:val="20"/>
          <w:szCs w:val="20"/>
          <w:lang w:val="en-US" w:eastAsia="uk-UA"/>
        </w:rPr>
        <w:tab/>
        <w:t>6223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25. Витрати з податку на прибуток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з податку на прибуток за роки,  що закінчилися 31 грудня, представлені таким чином: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 xml:space="preserve">2021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Поточний податок на прибуток</w:t>
      </w:r>
      <w:r w:rsidRPr="008B6166">
        <w:rPr>
          <w:rFonts w:ascii="Courier New" w:eastAsia="Times New Roman" w:hAnsi="Courier New" w:cs="Courier New"/>
          <w:sz w:val="20"/>
          <w:szCs w:val="20"/>
          <w:lang w:val="en-US" w:eastAsia="uk-UA"/>
        </w:rPr>
        <w:tab/>
        <w:t>303</w:t>
      </w:r>
      <w:r w:rsidRPr="008B6166">
        <w:rPr>
          <w:rFonts w:ascii="Courier New" w:eastAsia="Times New Roman" w:hAnsi="Courier New" w:cs="Courier New"/>
          <w:sz w:val="20"/>
          <w:szCs w:val="20"/>
          <w:lang w:val="en-US" w:eastAsia="uk-UA"/>
        </w:rPr>
        <w:tab/>
        <w:t>749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303</w:t>
      </w:r>
      <w:r w:rsidRPr="008B6166">
        <w:rPr>
          <w:rFonts w:ascii="Courier New" w:eastAsia="Times New Roman" w:hAnsi="Courier New" w:cs="Courier New"/>
          <w:sz w:val="20"/>
          <w:szCs w:val="20"/>
          <w:lang w:val="en-US" w:eastAsia="uk-UA"/>
        </w:rPr>
        <w:tab/>
        <w:t xml:space="preserve">749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звітному періоді Товариство не розраховувало відстрочені податки.  Відповідно до Податкового кодексу України  Товариство  використовує коригування при визначенні податку на прибуток. Визначені різниці є постійними, що збільшують прибуток з метою оподаткування.  У 2022 році Товариство використало витрати минулих звітних періодів шляхом внесення корегування податкової звітності попередніх періодів.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У звітному періоді Товариство  визначало податок на прибуток, у зв'язку з отриманим  прибутку згідно до Податкового кодексу України.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Звірка витрат (доходів) з податку на прибуток та бухгалтерським збитком (прибутком), помноженим на ставки податку на прибуток відповідно до Податкового кодексу України, діючих у звітних періодах, які закінчилися 31 грудня 2022  та 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Бухгалтерський прибуток до оподаткування</w:t>
      </w:r>
      <w:r w:rsidRPr="008B6166">
        <w:rPr>
          <w:rFonts w:ascii="Courier New" w:eastAsia="Times New Roman" w:hAnsi="Courier New" w:cs="Courier New"/>
          <w:sz w:val="20"/>
          <w:szCs w:val="20"/>
          <w:lang w:val="en-US" w:eastAsia="uk-UA"/>
        </w:rPr>
        <w:tab/>
        <w:t>(1008)</w:t>
      </w:r>
      <w:r w:rsidRPr="008B6166">
        <w:rPr>
          <w:rFonts w:ascii="Courier New" w:eastAsia="Times New Roman" w:hAnsi="Courier New" w:cs="Courier New"/>
          <w:sz w:val="20"/>
          <w:szCs w:val="20"/>
          <w:lang w:val="en-US" w:eastAsia="uk-UA"/>
        </w:rPr>
        <w:tab/>
        <w:t>20953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Ставка податку на прибуток,  %</w:t>
      </w:r>
      <w:r w:rsidRPr="008B6166">
        <w:rPr>
          <w:rFonts w:ascii="Courier New" w:eastAsia="Times New Roman" w:hAnsi="Courier New" w:cs="Courier New"/>
          <w:sz w:val="20"/>
          <w:szCs w:val="20"/>
          <w:lang w:val="en-US" w:eastAsia="uk-UA"/>
        </w:rPr>
        <w:tab/>
        <w:t>18</w:t>
      </w:r>
      <w:r w:rsidRPr="008B6166">
        <w:rPr>
          <w:rFonts w:ascii="Courier New" w:eastAsia="Times New Roman" w:hAnsi="Courier New" w:cs="Courier New"/>
          <w:sz w:val="20"/>
          <w:szCs w:val="20"/>
          <w:lang w:val="en-US" w:eastAsia="uk-UA"/>
        </w:rPr>
        <w:tab/>
        <w:t>18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Податок на прибуток з бухгалтерського прибутку</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3772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які збільшують податкову базу податку (постійні різниці)</w:t>
      </w:r>
      <w:r w:rsidRPr="008B6166">
        <w:rPr>
          <w:rFonts w:ascii="Courier New" w:eastAsia="Times New Roman" w:hAnsi="Courier New" w:cs="Courier New"/>
          <w:sz w:val="20"/>
          <w:szCs w:val="20"/>
          <w:lang w:val="en-US" w:eastAsia="uk-UA"/>
        </w:rPr>
        <w:tab/>
        <w:t>2692</w:t>
      </w:r>
      <w:r w:rsidRPr="008B6166">
        <w:rPr>
          <w:rFonts w:ascii="Courier New" w:eastAsia="Times New Roman" w:hAnsi="Courier New" w:cs="Courier New"/>
          <w:sz w:val="20"/>
          <w:szCs w:val="20"/>
          <w:lang w:val="en-US" w:eastAsia="uk-UA"/>
        </w:rPr>
        <w:tab/>
        <w:t>6508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Використання неврахованих податкових збитків у  минулих періодах</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23297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Загальна сума впливу коригувань</w:t>
      </w:r>
      <w:r w:rsidRPr="008B6166">
        <w:rPr>
          <w:rFonts w:ascii="Courier New" w:eastAsia="Times New Roman" w:hAnsi="Courier New" w:cs="Courier New"/>
          <w:sz w:val="20"/>
          <w:szCs w:val="20"/>
          <w:lang w:val="en-US" w:eastAsia="uk-UA"/>
        </w:rPr>
        <w:tab/>
        <w:t>1683</w:t>
      </w:r>
      <w:r w:rsidRPr="008B6166">
        <w:rPr>
          <w:rFonts w:ascii="Courier New" w:eastAsia="Times New Roman" w:hAnsi="Courier New" w:cs="Courier New"/>
          <w:sz w:val="20"/>
          <w:szCs w:val="20"/>
          <w:lang w:val="en-US" w:eastAsia="uk-UA"/>
        </w:rPr>
        <w:tab/>
        <w:t>4164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Ставка податку на прибуток, %   </w:t>
      </w:r>
      <w:r w:rsidRPr="008B6166">
        <w:rPr>
          <w:rFonts w:ascii="Courier New" w:eastAsia="Times New Roman" w:hAnsi="Courier New" w:cs="Courier New"/>
          <w:sz w:val="20"/>
          <w:szCs w:val="20"/>
          <w:lang w:val="en-US" w:eastAsia="uk-UA"/>
        </w:rPr>
        <w:tab/>
        <w:t>18</w:t>
      </w:r>
      <w:r w:rsidRPr="008B6166">
        <w:rPr>
          <w:rFonts w:ascii="Courier New" w:eastAsia="Times New Roman" w:hAnsi="Courier New" w:cs="Courier New"/>
          <w:sz w:val="20"/>
          <w:szCs w:val="20"/>
          <w:lang w:val="en-US" w:eastAsia="uk-UA"/>
        </w:rPr>
        <w:tab/>
        <w:t>18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Поточний податок на прибуток</w:t>
      </w:r>
      <w:r w:rsidRPr="008B6166">
        <w:rPr>
          <w:rFonts w:ascii="Courier New" w:eastAsia="Times New Roman" w:hAnsi="Courier New" w:cs="Courier New"/>
          <w:sz w:val="20"/>
          <w:szCs w:val="20"/>
          <w:lang w:val="en-US" w:eastAsia="uk-UA"/>
        </w:rPr>
        <w:tab/>
        <w:t>(303)</w:t>
      </w:r>
      <w:r w:rsidRPr="008B6166">
        <w:rPr>
          <w:rFonts w:ascii="Courier New" w:eastAsia="Times New Roman" w:hAnsi="Courier New" w:cs="Courier New"/>
          <w:sz w:val="20"/>
          <w:szCs w:val="20"/>
          <w:lang w:val="en-US" w:eastAsia="uk-UA"/>
        </w:rPr>
        <w:tab/>
        <w:t>(749)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Вплив відстрочених податків</w:t>
      </w:r>
      <w:r w:rsidRPr="008B6166">
        <w:rPr>
          <w:rFonts w:ascii="Courier New" w:eastAsia="Times New Roman" w:hAnsi="Courier New" w:cs="Courier New"/>
          <w:sz w:val="20"/>
          <w:szCs w:val="20"/>
          <w:lang w:val="en-US" w:eastAsia="uk-UA"/>
        </w:rPr>
        <w:tab/>
        <w:t>-</w:t>
      </w:r>
      <w:r w:rsidRPr="008B6166">
        <w:rPr>
          <w:rFonts w:ascii="Courier New" w:eastAsia="Times New Roman" w:hAnsi="Courier New" w:cs="Courier New"/>
          <w:sz w:val="20"/>
          <w:szCs w:val="20"/>
          <w:lang w:val="en-US" w:eastAsia="uk-UA"/>
        </w:rPr>
        <w:tab/>
        <w:t>-</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Включено до звіту про сукупний дохід</w:t>
      </w:r>
      <w:r w:rsidRPr="008B6166">
        <w:rPr>
          <w:rFonts w:ascii="Courier New" w:eastAsia="Times New Roman" w:hAnsi="Courier New" w:cs="Courier New"/>
          <w:sz w:val="20"/>
          <w:szCs w:val="20"/>
          <w:lang w:val="en-US" w:eastAsia="uk-UA"/>
        </w:rPr>
        <w:tab/>
        <w:t>(303)</w:t>
      </w:r>
      <w:r w:rsidRPr="008B6166">
        <w:rPr>
          <w:rFonts w:ascii="Courier New" w:eastAsia="Times New Roman" w:hAnsi="Courier New" w:cs="Courier New"/>
          <w:sz w:val="20"/>
          <w:szCs w:val="20"/>
          <w:lang w:val="en-US" w:eastAsia="uk-UA"/>
        </w:rPr>
        <w:tab/>
        <w:t>(749)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 2022  та 2021 роках діяла ставка податку на прибуток - 18%. У майбутньому звітному періоді ставка податку на прибуток буде не змінною.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26. Прибуток на акцію</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Розрахунок базового прибутку на акцію базується на наступних даних:</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31.12.2022</w:t>
      </w:r>
      <w:r w:rsidRPr="008B6166">
        <w:rPr>
          <w:rFonts w:ascii="Courier New" w:eastAsia="Times New Roman" w:hAnsi="Courier New" w:cs="Courier New"/>
          <w:sz w:val="20"/>
          <w:szCs w:val="20"/>
          <w:lang w:val="en-US" w:eastAsia="uk-UA"/>
        </w:rPr>
        <w:tab/>
        <w:t>31.12.2021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Чистий прибуток (збиток)</w:t>
      </w:r>
      <w:r w:rsidRPr="008B6166">
        <w:rPr>
          <w:rFonts w:ascii="Courier New" w:eastAsia="Times New Roman" w:hAnsi="Courier New" w:cs="Courier New"/>
          <w:sz w:val="20"/>
          <w:szCs w:val="20"/>
          <w:lang w:val="en-US" w:eastAsia="uk-UA"/>
        </w:rPr>
        <w:tab/>
        <w:t xml:space="preserve">           (1311)</w:t>
      </w:r>
      <w:r w:rsidRPr="008B6166">
        <w:rPr>
          <w:rFonts w:ascii="Courier New" w:eastAsia="Times New Roman" w:hAnsi="Courier New" w:cs="Courier New"/>
          <w:sz w:val="20"/>
          <w:szCs w:val="20"/>
          <w:lang w:val="en-US" w:eastAsia="uk-UA"/>
        </w:rPr>
        <w:tab/>
        <w:t>20204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Середньозважена кількість звичайних акцій </w:t>
      </w:r>
      <w:r w:rsidRPr="008B6166">
        <w:rPr>
          <w:rFonts w:ascii="Courier New" w:eastAsia="Times New Roman" w:hAnsi="Courier New" w:cs="Courier New"/>
          <w:sz w:val="20"/>
          <w:szCs w:val="20"/>
          <w:lang w:val="en-US" w:eastAsia="uk-UA"/>
        </w:rPr>
        <w:tab/>
        <w:t>1 747 000</w:t>
      </w:r>
      <w:r w:rsidRPr="008B6166">
        <w:rPr>
          <w:rFonts w:ascii="Courier New" w:eastAsia="Times New Roman" w:hAnsi="Courier New" w:cs="Courier New"/>
          <w:sz w:val="20"/>
          <w:szCs w:val="20"/>
          <w:lang w:val="en-US" w:eastAsia="uk-UA"/>
        </w:rPr>
        <w:tab/>
        <w:t>1 747 000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Базовий прибуток на акцію (гривень)</w:t>
      </w:r>
      <w:r w:rsidRPr="008B6166">
        <w:rPr>
          <w:rFonts w:ascii="Courier New" w:eastAsia="Times New Roman" w:hAnsi="Courier New" w:cs="Courier New"/>
          <w:sz w:val="20"/>
          <w:szCs w:val="20"/>
          <w:lang w:val="en-US" w:eastAsia="uk-UA"/>
        </w:rPr>
        <w:tab/>
        <w:t>(0,0007504 )</w:t>
      </w:r>
      <w:r w:rsidRPr="008B6166">
        <w:rPr>
          <w:rFonts w:ascii="Courier New" w:eastAsia="Times New Roman" w:hAnsi="Courier New" w:cs="Courier New"/>
          <w:sz w:val="20"/>
          <w:szCs w:val="20"/>
          <w:lang w:val="en-US" w:eastAsia="uk-UA"/>
        </w:rPr>
        <w:tab/>
        <w:t>0.011565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27. Виплати персоналу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Виплати персоналу включають основну та додаткову заробітну плату, премії, суми за дні щорічних відпусток, допомогу, тощо. Сплата єдиного внеску, яка передбачена вимогами чинного законодавства, є поточним зобов'язанням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  2022</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Поточні виплати</w:t>
      </w:r>
      <w:r w:rsidRPr="008B6166">
        <w:rPr>
          <w:rFonts w:ascii="Courier New" w:eastAsia="Times New Roman" w:hAnsi="Courier New" w:cs="Courier New"/>
          <w:sz w:val="20"/>
          <w:szCs w:val="20"/>
          <w:lang w:val="en-US" w:eastAsia="uk-UA"/>
        </w:rPr>
        <w:tab/>
        <w:t>5552</w:t>
      </w:r>
      <w:r w:rsidRPr="008B6166">
        <w:rPr>
          <w:rFonts w:ascii="Courier New" w:eastAsia="Times New Roman" w:hAnsi="Courier New" w:cs="Courier New"/>
          <w:sz w:val="20"/>
          <w:szCs w:val="20"/>
          <w:lang w:val="en-US" w:eastAsia="uk-UA"/>
        </w:rPr>
        <w:tab/>
        <w:t>5727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Сплата єдиного соціального внеску  </w:t>
      </w:r>
      <w:r w:rsidRPr="008B6166">
        <w:rPr>
          <w:rFonts w:ascii="Courier New" w:eastAsia="Times New Roman" w:hAnsi="Courier New" w:cs="Courier New"/>
          <w:sz w:val="20"/>
          <w:szCs w:val="20"/>
          <w:lang w:val="en-US" w:eastAsia="uk-UA"/>
        </w:rPr>
        <w:tab/>
        <w:t>1097</w:t>
      </w:r>
      <w:r w:rsidRPr="008B6166">
        <w:rPr>
          <w:rFonts w:ascii="Courier New" w:eastAsia="Times New Roman" w:hAnsi="Courier New" w:cs="Courier New"/>
          <w:sz w:val="20"/>
          <w:szCs w:val="20"/>
          <w:lang w:val="en-US" w:eastAsia="uk-UA"/>
        </w:rPr>
        <w:tab/>
        <w:t>1219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6649</w:t>
      </w:r>
      <w:r w:rsidRPr="008B6166">
        <w:rPr>
          <w:rFonts w:ascii="Courier New" w:eastAsia="Times New Roman" w:hAnsi="Courier New" w:cs="Courier New"/>
          <w:sz w:val="20"/>
          <w:szCs w:val="20"/>
          <w:lang w:val="en-US" w:eastAsia="uk-UA"/>
        </w:rPr>
        <w:tab/>
        <w:t>6946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персонал відображені у строках Звіту про фінансові результати (Звіт про сукупний дохід):</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за  2021 рік: "Собівартість" у сумі 5022 тис. грн, "Адміністративні витрати"  1436  тис. грн., "Витрати на збут" -  455 тис. грн., "Інші операційні витрати" - 33тис. грн.;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 2022 рік: "Собівартість" у сумі 4253тис. грн, "Адміністративні витрати"  1745 тис. грн., "Витрати на збут" - 619 тис. грн., "Інші операційні витрати" - 32тис.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Виплати провідному персоналу Товариства.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Провідний персонал Товариства включає: голова правління, члени правління, фінансовий директор, головний бухгалтер, юрист.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Виплати провідному управлінському персоналу склали: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Поточні виплати</w:t>
      </w: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Оплата праці</w:t>
      </w:r>
      <w:r w:rsidRPr="008B6166">
        <w:rPr>
          <w:rFonts w:ascii="Courier New" w:eastAsia="Times New Roman" w:hAnsi="Courier New" w:cs="Courier New"/>
          <w:sz w:val="20"/>
          <w:szCs w:val="20"/>
          <w:lang w:val="en-US" w:eastAsia="uk-UA"/>
        </w:rPr>
        <w:tab/>
        <w:t>986</w:t>
      </w:r>
      <w:r w:rsidRPr="008B6166">
        <w:rPr>
          <w:rFonts w:ascii="Courier New" w:eastAsia="Times New Roman" w:hAnsi="Courier New" w:cs="Courier New"/>
          <w:sz w:val="20"/>
          <w:szCs w:val="20"/>
          <w:lang w:val="en-US" w:eastAsia="uk-UA"/>
        </w:rPr>
        <w:tab/>
        <w:t>842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Сплата єдиного соціального внеску</w:t>
      </w:r>
      <w:r w:rsidRPr="008B6166">
        <w:rPr>
          <w:rFonts w:ascii="Courier New" w:eastAsia="Times New Roman" w:hAnsi="Courier New" w:cs="Courier New"/>
          <w:sz w:val="20"/>
          <w:szCs w:val="20"/>
          <w:lang w:val="en-US" w:eastAsia="uk-UA"/>
        </w:rPr>
        <w:tab/>
        <w:t>217</w:t>
      </w:r>
      <w:r w:rsidRPr="008B6166">
        <w:rPr>
          <w:rFonts w:ascii="Courier New" w:eastAsia="Times New Roman" w:hAnsi="Courier New" w:cs="Courier New"/>
          <w:sz w:val="20"/>
          <w:szCs w:val="20"/>
          <w:lang w:val="en-US" w:eastAsia="uk-UA"/>
        </w:rPr>
        <w:tab/>
        <w:t>185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1203</w:t>
      </w:r>
      <w:r w:rsidRPr="008B6166">
        <w:rPr>
          <w:rFonts w:ascii="Courier New" w:eastAsia="Times New Roman" w:hAnsi="Courier New" w:cs="Courier New"/>
          <w:sz w:val="20"/>
          <w:szCs w:val="20"/>
          <w:lang w:val="en-US" w:eastAsia="uk-UA"/>
        </w:rPr>
        <w:tab/>
        <w:t>1027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Витрати на персонал відображені у строках Звіту про фінансові результати (звіту про сукупний дохід ) за 2021 та 2022 роки  у складі адміністративних витрат</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28. Операції з пов'язаними сторонами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Сторони, як правило вважаються пов'язаними, якщо одна сторона має можливість контролювати іншу сторону, перебуває під спільним контролем або може здійснювати значний вплив або спільний контроль над іншою стороною у прийнятті фінансових та операційних рішень.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Станом на кінець звітного періоду пов'язаними сторонами щодо ПРАТ "Новомосковське РВП "Агротехсервіс" є підприємства під спільним контролем: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ТОВ "Агрофірма Орільська"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ДП "Агрофірма "Вікторія"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та фізичні особи: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Голова Наглядової ради Фрейдін Олексій Валерійович</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Голова правління Бобик Володимир Ярославович</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Товариством укладені з учасниками (юридичними особами) договори операційної оренди майна, договори про надання транспортних послуг, договори купівлі-продажу товарів,  послуги  з ремонту, надання короткострокової зворотної фінансової допомоги.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В бухгалтерських записах Товариства міститься наступна інформація щодо стосунків з пов'язаними особами, підприємствами, що знаходяться під спільним контролем та, які здійснювалися на загальних підставах: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Пов'язані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сторони</w:t>
      </w:r>
      <w:r w:rsidRPr="008B6166">
        <w:rPr>
          <w:rFonts w:ascii="Courier New" w:eastAsia="Times New Roman" w:hAnsi="Courier New" w:cs="Courier New"/>
          <w:sz w:val="20"/>
          <w:szCs w:val="20"/>
          <w:lang w:val="en-US" w:eastAsia="uk-UA"/>
        </w:rPr>
        <w:tab/>
        <w:t>Реалізація товарів, послуг</w:t>
      </w:r>
      <w:r w:rsidRPr="008B6166">
        <w:rPr>
          <w:rFonts w:ascii="Courier New" w:eastAsia="Times New Roman" w:hAnsi="Courier New" w:cs="Courier New"/>
          <w:sz w:val="20"/>
          <w:szCs w:val="20"/>
          <w:lang w:val="en-US" w:eastAsia="uk-UA"/>
        </w:rPr>
        <w:tab/>
        <w:t>Дебіторська заборгованість (торговельна)</w:t>
      </w:r>
      <w:r w:rsidRPr="008B6166">
        <w:rPr>
          <w:rFonts w:ascii="Courier New" w:eastAsia="Times New Roman" w:hAnsi="Courier New" w:cs="Courier New"/>
          <w:sz w:val="20"/>
          <w:szCs w:val="20"/>
          <w:lang w:val="en-US" w:eastAsia="uk-UA"/>
        </w:rPr>
        <w:tab/>
        <w:t>Надання рухомого майна у операційну оренду</w:t>
      </w:r>
      <w:r w:rsidRPr="008B6166">
        <w:rPr>
          <w:rFonts w:ascii="Courier New" w:eastAsia="Times New Roman" w:hAnsi="Courier New" w:cs="Courier New"/>
          <w:sz w:val="20"/>
          <w:szCs w:val="20"/>
          <w:lang w:val="en-US" w:eastAsia="uk-UA"/>
        </w:rPr>
        <w:tab/>
        <w:t>Дебіторська заборгованість за операційну оренду рухомого майна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2022 </w:t>
      </w:r>
      <w:r w:rsidRPr="008B6166">
        <w:rPr>
          <w:rFonts w:ascii="Courier New" w:eastAsia="Times New Roman" w:hAnsi="Courier New" w:cs="Courier New"/>
          <w:sz w:val="20"/>
          <w:szCs w:val="20"/>
          <w:lang w:val="en-US" w:eastAsia="uk-UA"/>
        </w:rPr>
        <w:tab/>
        <w:t>2021</w:t>
      </w:r>
      <w:r w:rsidRPr="008B6166">
        <w:rPr>
          <w:rFonts w:ascii="Courier New" w:eastAsia="Times New Roman" w:hAnsi="Courier New" w:cs="Courier New"/>
          <w:sz w:val="20"/>
          <w:szCs w:val="20"/>
          <w:lang w:val="en-US" w:eastAsia="uk-UA"/>
        </w:rPr>
        <w:tab/>
        <w:t>2022.</w:t>
      </w:r>
      <w:r w:rsidRPr="008B6166">
        <w:rPr>
          <w:rFonts w:ascii="Courier New" w:eastAsia="Times New Roman" w:hAnsi="Courier New" w:cs="Courier New"/>
          <w:sz w:val="20"/>
          <w:szCs w:val="20"/>
          <w:lang w:val="en-US" w:eastAsia="uk-UA"/>
        </w:rPr>
        <w:tab/>
        <w:t>2021</w:t>
      </w:r>
      <w:r w:rsidRPr="008B6166">
        <w:rPr>
          <w:rFonts w:ascii="Courier New" w:eastAsia="Times New Roman" w:hAnsi="Courier New" w:cs="Courier New"/>
          <w:sz w:val="20"/>
          <w:szCs w:val="20"/>
          <w:lang w:val="en-US" w:eastAsia="uk-UA"/>
        </w:rPr>
        <w:tab/>
        <w:t xml:space="preserve"> 31.12.2022</w:t>
      </w:r>
      <w:r w:rsidRPr="008B6166">
        <w:rPr>
          <w:rFonts w:ascii="Courier New" w:eastAsia="Times New Roman" w:hAnsi="Courier New" w:cs="Courier New"/>
          <w:sz w:val="20"/>
          <w:szCs w:val="20"/>
          <w:lang w:val="en-US" w:eastAsia="uk-UA"/>
        </w:rPr>
        <w:tab/>
        <w:t xml:space="preserve"> 31.12.2021 </w:t>
      </w:r>
      <w:r w:rsidRPr="008B6166">
        <w:rPr>
          <w:rFonts w:ascii="Courier New" w:eastAsia="Times New Roman" w:hAnsi="Courier New" w:cs="Courier New"/>
          <w:sz w:val="20"/>
          <w:szCs w:val="20"/>
          <w:lang w:val="en-US" w:eastAsia="uk-UA"/>
        </w:rPr>
        <w:tab/>
        <w:t>31.12.2022</w:t>
      </w:r>
      <w:r w:rsidRPr="008B6166">
        <w:rPr>
          <w:rFonts w:ascii="Courier New" w:eastAsia="Times New Roman" w:hAnsi="Courier New" w:cs="Courier New"/>
          <w:sz w:val="20"/>
          <w:szCs w:val="20"/>
          <w:lang w:val="en-US" w:eastAsia="uk-UA"/>
        </w:rPr>
        <w:tab/>
        <w:t xml:space="preserve"> 31.12.2021.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 "АФ Орільська"</w:t>
      </w:r>
      <w:r w:rsidRPr="008B6166">
        <w:rPr>
          <w:rFonts w:ascii="Courier New" w:eastAsia="Times New Roman" w:hAnsi="Courier New" w:cs="Courier New"/>
          <w:sz w:val="20"/>
          <w:szCs w:val="20"/>
          <w:lang w:val="en-US" w:eastAsia="uk-UA"/>
        </w:rPr>
        <w:tab/>
        <w:t>7896</w:t>
      </w:r>
      <w:r w:rsidRPr="008B6166">
        <w:rPr>
          <w:rFonts w:ascii="Courier New" w:eastAsia="Times New Roman" w:hAnsi="Courier New" w:cs="Courier New"/>
          <w:sz w:val="20"/>
          <w:szCs w:val="20"/>
          <w:lang w:val="en-US" w:eastAsia="uk-UA"/>
        </w:rPr>
        <w:tab/>
        <w:t>6061</w:t>
      </w:r>
      <w:r w:rsidRPr="008B6166">
        <w:rPr>
          <w:rFonts w:ascii="Courier New" w:eastAsia="Times New Roman" w:hAnsi="Courier New" w:cs="Courier New"/>
          <w:sz w:val="20"/>
          <w:szCs w:val="20"/>
          <w:lang w:val="en-US" w:eastAsia="uk-UA"/>
        </w:rPr>
        <w:tab/>
        <w:t>41</w:t>
      </w:r>
      <w:r w:rsidRPr="008B6166">
        <w:rPr>
          <w:rFonts w:ascii="Courier New" w:eastAsia="Times New Roman" w:hAnsi="Courier New" w:cs="Courier New"/>
          <w:sz w:val="20"/>
          <w:szCs w:val="20"/>
          <w:lang w:val="en-US" w:eastAsia="uk-UA"/>
        </w:rPr>
        <w:tab/>
        <w:t>4</w:t>
      </w:r>
      <w:r w:rsidRPr="008B6166">
        <w:rPr>
          <w:rFonts w:ascii="Courier New" w:eastAsia="Times New Roman" w:hAnsi="Courier New" w:cs="Courier New"/>
          <w:sz w:val="20"/>
          <w:szCs w:val="20"/>
          <w:lang w:val="en-US" w:eastAsia="uk-UA"/>
        </w:rPr>
        <w:tab/>
        <w:t>41</w:t>
      </w:r>
      <w:r w:rsidRPr="008B6166">
        <w:rPr>
          <w:rFonts w:ascii="Courier New" w:eastAsia="Times New Roman" w:hAnsi="Courier New" w:cs="Courier New"/>
          <w:sz w:val="20"/>
          <w:szCs w:val="20"/>
          <w:lang w:val="en-US" w:eastAsia="uk-UA"/>
        </w:rPr>
        <w:tab/>
        <w:t>48</w:t>
      </w:r>
      <w:r w:rsidRPr="008B6166">
        <w:rPr>
          <w:rFonts w:ascii="Courier New" w:eastAsia="Times New Roman" w:hAnsi="Courier New" w:cs="Courier New"/>
          <w:sz w:val="20"/>
          <w:szCs w:val="20"/>
          <w:lang w:val="en-US" w:eastAsia="uk-UA"/>
        </w:rPr>
        <w:tab/>
        <w:t>41</w:t>
      </w:r>
      <w:r w:rsidRPr="008B6166">
        <w:rPr>
          <w:rFonts w:ascii="Courier New" w:eastAsia="Times New Roman" w:hAnsi="Courier New" w:cs="Courier New"/>
          <w:sz w:val="20"/>
          <w:szCs w:val="20"/>
          <w:lang w:val="en-US" w:eastAsia="uk-UA"/>
        </w:rPr>
        <w:tab/>
        <w:t>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ДП "АФ "Вікторія"</w:t>
      </w:r>
      <w:r w:rsidRPr="008B6166">
        <w:rPr>
          <w:rFonts w:ascii="Courier New" w:eastAsia="Times New Roman" w:hAnsi="Courier New" w:cs="Courier New"/>
          <w:sz w:val="20"/>
          <w:szCs w:val="20"/>
          <w:lang w:val="en-US" w:eastAsia="uk-UA"/>
        </w:rPr>
        <w:tab/>
        <w:t>8683</w:t>
      </w:r>
      <w:r w:rsidRPr="008B6166">
        <w:rPr>
          <w:rFonts w:ascii="Courier New" w:eastAsia="Times New Roman" w:hAnsi="Courier New" w:cs="Courier New"/>
          <w:sz w:val="20"/>
          <w:szCs w:val="20"/>
          <w:lang w:val="en-US" w:eastAsia="uk-UA"/>
        </w:rPr>
        <w:tab/>
        <w:t>5688</w:t>
      </w:r>
      <w:r w:rsidRPr="008B6166">
        <w:rPr>
          <w:rFonts w:ascii="Courier New" w:eastAsia="Times New Roman" w:hAnsi="Courier New" w:cs="Courier New"/>
          <w:sz w:val="20"/>
          <w:szCs w:val="20"/>
          <w:lang w:val="en-US" w:eastAsia="uk-UA"/>
        </w:rPr>
        <w:tab/>
        <w:t>17</w:t>
      </w:r>
      <w:r w:rsidRPr="008B6166">
        <w:rPr>
          <w:rFonts w:ascii="Courier New" w:eastAsia="Times New Roman" w:hAnsi="Courier New" w:cs="Courier New"/>
          <w:sz w:val="20"/>
          <w:szCs w:val="20"/>
          <w:lang w:val="en-US" w:eastAsia="uk-UA"/>
        </w:rPr>
        <w:tab/>
        <w:t>0</w:t>
      </w:r>
      <w:r w:rsidRPr="008B6166">
        <w:rPr>
          <w:rFonts w:ascii="Courier New" w:eastAsia="Times New Roman" w:hAnsi="Courier New" w:cs="Courier New"/>
          <w:sz w:val="20"/>
          <w:szCs w:val="20"/>
          <w:lang w:val="en-US" w:eastAsia="uk-UA"/>
        </w:rPr>
        <w:tab/>
        <w:t>168</w:t>
      </w:r>
      <w:r w:rsidRPr="008B6166">
        <w:rPr>
          <w:rFonts w:ascii="Courier New" w:eastAsia="Times New Roman" w:hAnsi="Courier New" w:cs="Courier New"/>
          <w:sz w:val="20"/>
          <w:szCs w:val="20"/>
          <w:lang w:val="en-US" w:eastAsia="uk-UA"/>
        </w:rPr>
        <w:tab/>
        <w:t>198</w:t>
      </w:r>
      <w:r w:rsidRPr="008B6166">
        <w:rPr>
          <w:rFonts w:ascii="Courier New" w:eastAsia="Times New Roman" w:hAnsi="Courier New" w:cs="Courier New"/>
          <w:sz w:val="20"/>
          <w:szCs w:val="20"/>
          <w:lang w:val="en-US" w:eastAsia="uk-UA"/>
        </w:rPr>
        <w:tab/>
        <w:t>17</w:t>
      </w:r>
      <w:r w:rsidRPr="008B6166">
        <w:rPr>
          <w:rFonts w:ascii="Courier New" w:eastAsia="Times New Roman" w:hAnsi="Courier New" w:cs="Courier New"/>
          <w:sz w:val="20"/>
          <w:szCs w:val="20"/>
          <w:lang w:val="en-US" w:eastAsia="uk-UA"/>
        </w:rPr>
        <w:tab/>
        <w:t>16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16579</w:t>
      </w:r>
      <w:r w:rsidRPr="008B6166">
        <w:rPr>
          <w:rFonts w:ascii="Courier New" w:eastAsia="Times New Roman" w:hAnsi="Courier New" w:cs="Courier New"/>
          <w:sz w:val="20"/>
          <w:szCs w:val="20"/>
          <w:lang w:val="en-US" w:eastAsia="uk-UA"/>
        </w:rPr>
        <w:tab/>
        <w:t>11749</w:t>
      </w:r>
      <w:r w:rsidRPr="008B6166">
        <w:rPr>
          <w:rFonts w:ascii="Courier New" w:eastAsia="Times New Roman" w:hAnsi="Courier New" w:cs="Courier New"/>
          <w:sz w:val="20"/>
          <w:szCs w:val="20"/>
          <w:lang w:val="en-US" w:eastAsia="uk-UA"/>
        </w:rPr>
        <w:tab/>
        <w:t>58</w:t>
      </w:r>
      <w:r w:rsidRPr="008B6166">
        <w:rPr>
          <w:rFonts w:ascii="Courier New" w:eastAsia="Times New Roman" w:hAnsi="Courier New" w:cs="Courier New"/>
          <w:sz w:val="20"/>
          <w:szCs w:val="20"/>
          <w:lang w:val="en-US" w:eastAsia="uk-UA"/>
        </w:rPr>
        <w:tab/>
        <w:t>4</w:t>
      </w:r>
      <w:r w:rsidRPr="008B6166">
        <w:rPr>
          <w:rFonts w:ascii="Courier New" w:eastAsia="Times New Roman" w:hAnsi="Courier New" w:cs="Courier New"/>
          <w:sz w:val="20"/>
          <w:szCs w:val="20"/>
          <w:lang w:val="en-US" w:eastAsia="uk-UA"/>
        </w:rPr>
        <w:tab/>
        <w:t>209</w:t>
      </w:r>
      <w:r w:rsidRPr="008B6166">
        <w:rPr>
          <w:rFonts w:ascii="Courier New" w:eastAsia="Times New Roman" w:hAnsi="Courier New" w:cs="Courier New"/>
          <w:sz w:val="20"/>
          <w:szCs w:val="20"/>
          <w:lang w:val="en-US" w:eastAsia="uk-UA"/>
        </w:rPr>
        <w:tab/>
        <w:t>246</w:t>
      </w:r>
      <w:r w:rsidRPr="008B6166">
        <w:rPr>
          <w:rFonts w:ascii="Courier New" w:eastAsia="Times New Roman" w:hAnsi="Courier New" w:cs="Courier New"/>
          <w:sz w:val="20"/>
          <w:szCs w:val="20"/>
          <w:lang w:val="en-US" w:eastAsia="uk-UA"/>
        </w:rPr>
        <w:tab/>
        <w:t>58</w:t>
      </w:r>
      <w:r w:rsidRPr="008B6166">
        <w:rPr>
          <w:rFonts w:ascii="Courier New" w:eastAsia="Times New Roman" w:hAnsi="Courier New" w:cs="Courier New"/>
          <w:sz w:val="20"/>
          <w:szCs w:val="20"/>
          <w:lang w:val="en-US" w:eastAsia="uk-UA"/>
        </w:rPr>
        <w:tab/>
        <w:t>20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Отримано зворотної короткострокової фінансової допомоги: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ТОВ "АФ Орільська"  - 8061 тис. грн., ДП АФ "Вікторія" - 7880 тис. грн. всього на суму 15941 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Повернуто  зворотної короткострокової фінансової допомоги: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 "АФ Орільська"  - 4781 тис. грн., ДП АФ "Вікторія" - 1790 тис. грн. всього на суму 6571 тис. грн.</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Заборгованість перед пов'язаними особами за отриману зворотному короткострокову  фінансову допомогу становить: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Пов'язані сторони</w:t>
      </w:r>
      <w:r w:rsidRPr="008B6166">
        <w:rPr>
          <w:rFonts w:ascii="Courier New" w:eastAsia="Times New Roman" w:hAnsi="Courier New" w:cs="Courier New"/>
          <w:sz w:val="20"/>
          <w:szCs w:val="20"/>
          <w:lang w:val="en-US" w:eastAsia="uk-UA"/>
        </w:rPr>
        <w:tab/>
        <w:t>31 грудня 2022</w:t>
      </w:r>
      <w:r w:rsidRPr="008B6166">
        <w:rPr>
          <w:rFonts w:ascii="Courier New" w:eastAsia="Times New Roman" w:hAnsi="Courier New" w:cs="Courier New"/>
          <w:sz w:val="20"/>
          <w:szCs w:val="20"/>
          <w:lang w:val="en-US" w:eastAsia="uk-UA"/>
        </w:rPr>
        <w:tab/>
        <w:t>31 грудня 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 "АФ Орільська"</w:t>
      </w:r>
      <w:r w:rsidRPr="008B6166">
        <w:rPr>
          <w:rFonts w:ascii="Courier New" w:eastAsia="Times New Roman" w:hAnsi="Courier New" w:cs="Courier New"/>
          <w:sz w:val="20"/>
          <w:szCs w:val="20"/>
          <w:lang w:val="en-US" w:eastAsia="uk-UA"/>
        </w:rPr>
        <w:tab/>
        <w:t>8061</w:t>
      </w:r>
      <w:r w:rsidRPr="008B6166">
        <w:rPr>
          <w:rFonts w:ascii="Courier New" w:eastAsia="Times New Roman" w:hAnsi="Courier New" w:cs="Courier New"/>
          <w:sz w:val="20"/>
          <w:szCs w:val="20"/>
          <w:lang w:val="en-US" w:eastAsia="uk-UA"/>
        </w:rPr>
        <w:tab/>
        <w:t>4781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ДП "АФ "Вікторія"</w:t>
      </w:r>
      <w:r w:rsidRPr="008B6166">
        <w:rPr>
          <w:rFonts w:ascii="Courier New" w:eastAsia="Times New Roman" w:hAnsi="Courier New" w:cs="Courier New"/>
          <w:sz w:val="20"/>
          <w:szCs w:val="20"/>
          <w:lang w:val="en-US" w:eastAsia="uk-UA"/>
        </w:rPr>
        <w:tab/>
        <w:t>38638</w:t>
      </w:r>
      <w:r w:rsidRPr="008B6166">
        <w:rPr>
          <w:rFonts w:ascii="Courier New" w:eastAsia="Times New Roman" w:hAnsi="Courier New" w:cs="Courier New"/>
          <w:sz w:val="20"/>
          <w:szCs w:val="20"/>
          <w:lang w:val="en-US" w:eastAsia="uk-UA"/>
        </w:rPr>
        <w:tab/>
        <w:t>32548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Всього</w:t>
      </w:r>
      <w:r w:rsidRPr="008B6166">
        <w:rPr>
          <w:rFonts w:ascii="Courier New" w:eastAsia="Times New Roman" w:hAnsi="Courier New" w:cs="Courier New"/>
          <w:sz w:val="20"/>
          <w:szCs w:val="20"/>
          <w:lang w:val="en-US" w:eastAsia="uk-UA"/>
        </w:rPr>
        <w:tab/>
        <w:t>46699</w:t>
      </w:r>
      <w:r w:rsidRPr="008B6166">
        <w:rPr>
          <w:rFonts w:ascii="Courier New" w:eastAsia="Times New Roman" w:hAnsi="Courier New" w:cs="Courier New"/>
          <w:sz w:val="20"/>
          <w:szCs w:val="20"/>
          <w:lang w:val="en-US" w:eastAsia="uk-UA"/>
        </w:rPr>
        <w:tab/>
        <w:t>37329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Заборгованість перед пов'язаними особами наведена по номінальній вартості.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29. Умовні та інші зобов'язання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Умовні зобов'язання не визнаються в фінансовій звітності Товариства. Інформація про них розкривається, крім тих зобов'язань крім тих випадків, коли ймовірність вибуття ресурсів, які втілюють у собі економічні вигоди, є незначною.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Оподаткування</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Внаслідок наявності в українському комерційному законодавстві, й податковому зокрема,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органи під 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 Керівництво Товариства сподівається, що має істотні аргументи для успішного уникнення можливих ускладнень, і гне вважає, що ризик більш значний, ніж ризики подібних підприємств в України. Якщо не вважається ймовірним, що виникнуть суттєві вимоги, забезпечення не нараховується в цій фінансові звітності.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Судові справи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 ході звичайної діяльності Товариство виступає позивачем у судових справах щодо повернення боргів.  На думку керівництва Товариства, позиція щодо цієї судової справи є юридично обґрунтованою в достатні мірі, і тому остаточні рішення не мають негативного впливу на фінансовий стан або фінансові результати, та ймовірність їх настання не є вірогідною, тому в ці звітності не було створене забезпечення. Забезпечення було створене щодо потенційних зобов'язань для яких вибуття ресурсів є ймовірним. Також Товариство є стороною судового спору, щодо  якого ймовірність понесення витрат є високою, тому  створене забезпечення під ці витрати  (Примітка 18).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30.  Вплив пандемії COVID -19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 кінця 2019 року розпочалося поширення нового корона вірусу, який отримав назву COVID-19, здатного викликати важкі наслідки, що призводять до загибелі людини. На кінець 2019 р Всесвітня організація охорони здоров'я повідомляла про обмежене число випадків зараження COVID-19, але 31 січня 2020 року оголосила надзвичайну ситуацію в області охорони здоров'я, а 13 березня 2020 року - про початок пандемії з зв'язку зі стрімким поширенням COVID-19 в Європі та інших регіонах. Заходи, що вживаються по всьому світу з метою боротьби з поширенням COVID-19, призводять до необхідності обмеження ділової активності, до необхідності профілактичних заходів, спрямованих на запобігання поширенню інфекції. На тлі цих подій відбулося істотне падіння фондових ринків, скоротилися ціни на сировинні товари, зокрема, істотно знизилася ціна нафти, відбулося ослаблення української гривні до долара США і Євро, і підвищилися ставки кредитування для багатьох компаній, що розвиваються. Незважаючи на те, що, на момент випуску даної фінансової звітності ситуація все ще знаходиться в не завершеному процесі, представляється, що негативний вплив на світову економіку і невизначеність щодо подальшого економічного зростання можуть в майбутньому негативно позначитися на фінансовому становищі і фінансових результатах Товариства. Керівництво Товариства уважно стежить за ситуацією і реалізує заходи щодо зниження негативного впливу зазначених подій на підприємство.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Під час застосування карантинних заходів Товариство не зупиняло своєї діяльності щодо  надання транспортних послуг вантажними автомобілями, послуг з ремонту транспортних засобів, техніки, здійснювало  реалізацію палива підприємствам сільськогосподарського сектору економіки України. Не було скорочення чисельності робітників, переведення на неповний робочий час, надання безоплатних відпусток тощо.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31. Вплив збройної агресії російської федерації проти України, введення воєнного стану з 24 лютого 2022 року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 xml:space="preserve">У зв'язку з військовою агресією російської федерації проти України, що розпочалася 24 лютого 2022 року,  був введений військовий стан Указом Президента України від 24 лютого 2022 року № 64\2022 "Про введення воєнного стану в Україні" та затверджений Законом України від 24 лютого 2022 року № 2102-IX "Про затвердження Указу Президента  "Про введення воєнного стану в Україні".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Після початку повномасштабного вторгнення російської федерації в Україну продовжуються бойові дії,  обстріли території України, спричиняючи жертви серед цивільного населення та знищення цивільної інфраструктури.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Впродовж місяця з дати повномасштабного вторгнення російської федерації Товариство не здійснювало основних видів діяльності; робітники працювали дистанційно або знаходилися у відпустках у безпечних місцях. Поступово Товариство відновило свою діяльність та  наразі діяльність здійснюється у межах забезпечення безпеки для робітників та в загалом Товариства. Товариство не зазнало прямих збитків від військових дій, обстрілів тощо.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Не зважаючи на поточні обставини, Товариство продовжує виконувати свої зобов'язання перед контрагентами,  робітниками, перед бюджетом по сплаті податків та зборів.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 дату затвердження цієї фінансової звітності керівництво продовжує оцінювати  фінансовий вплив  вищезазначених подій на Товариство.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Наші оцінки безперервності діяльності є не змінними: попре складну безпекову ситуацію, Товариство здатне безперервності продовжувати свою діяльність в найближчому майбутньому.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Остаточне вирішення та наслідки збройної агресії російської федерації проти України важко передбачити, але вони можуть мати суттєвий вплив на економіку України та діяльність Товариства, у т. ч. на безперервність діяльності. Керівництво продовжує докладати зусиль для зменшення негативного впливу на Товариство вищезазначених подій. Але, існують фактори поза сферою та контролю керівництва Товариства, зокрема, тривалість військових дій,  їх наслідки на життєдіяльність країни, а також подальші дії Уряду та дипломатії.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32. Економічне середовище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Товариство здійснює свою основну діяльність на території України. Закони та нормативні акти, які впливають на операційне середовище в Україні, можуть швидко змінюватися. Подальший економічний розвиток залежить від спектру ефективних заходів, які вживаються українським урядом, а також інших подій, які перебувають поза зоною впливу Товариства. Майбутнє спрямування економічної політики з боку українського уряду, складне економічне, політичне  становище в Україні, збройної агресії російської федерації проти України, введення воєнного стану з 24 лютого 2022 року, зростання цін на енергоносії, знецінення гривни, може мати вплив на реалізацію активів Товариства, а також на здатність Товариства сплачувати заборгованості згідно зі строками погашення, сплату податків до бюджету, виплати заробітної плати робітникам.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Керівництво Товариства провело найкращу оцінку щодо можливості повернення та класифікації визнаних активів, а також повноти визнаних зобов'язань. Однак Товариство ще досі знаходиться під впливом нестабільності, вказаної вище.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Внаслідок наявності в українському комерційному законодавстві, й податковому зокрема,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органи під 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Внаслідок ситуації, яка склалась в економіці України, в наслідок збройної агресії російської федерації проти України, введення воєнного стану з 24 лютого 2022 року,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Товариства.</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Ступінь повернення цих активів у значній мірі залежить від ефективності заходів, які знаходяться поза зоною контролю Товариства, спрямованих різними країнами на досягнення економічної стабільності та пожвавлення економіки. Ступінь повернення дебіторської заборгованості Товариству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 виходячи з наявних обставин та інформації.</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33. Цілі та політика управління фінансовими ризиками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Функція управління ризиками у Товариства  включає в себе управління фінансовими ризиками, а також операційними та юридичними ризиками. Фінансові </w:t>
      </w:r>
      <w:r w:rsidRPr="008B6166">
        <w:rPr>
          <w:rFonts w:ascii="Courier New" w:eastAsia="Times New Roman" w:hAnsi="Courier New" w:cs="Courier New"/>
          <w:sz w:val="20"/>
          <w:szCs w:val="20"/>
          <w:lang w:val="en-US" w:eastAsia="uk-UA"/>
        </w:rPr>
        <w:lastRenderedPageBreak/>
        <w:t xml:space="preserve">ризики складаються з ринкового ризику, кредитного ризику та ризику ліквідності. Основними цілями управління фінансовими ризиками є мінімізація пов'язаних із ними втрат, що досягається за рахунок постійного моніторингу, визначення лімітів ризику й нагляду за тим, щоб ці ліміти не перевищувалися. Управління операційними та юридичними ризиками має на меті забезпечення належного функціонування внутрішніх процедур та політики, що спрямовані на мінімізацію цих ризиків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Основні фінансові інструменти підприємства включають торгову кредиторську заборгованість та  безвідсоткові короткострокові позики отримані. Основною ціллю даних фінансових інструментів є залучення коштів для фінансування операцій Товариства. Також, Товариство має інші фінансові інструменти, такі як: торгова дебіторська заборгованість та грошові кошті.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Політика управління ризиками включає наступне: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Ринковий ризик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Ринковий ризик - це ризик того, що справедлива вартість майбутніх грошових потоків щодо фінансового інструменту буде коливатися через зміни ринкових цін. Фінансові інструменти, на які впливає ринковий ризик, включають позики, надані торговельну та іншу дебіторську заборгованість, торговельну та іншу кредиторську заборгованість, грошові кошти та їх еквіваленти.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Кредитний ризик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Товариство укладає угоди виключно з відомими та фінансово стабільними сторонами. Операції з новими клієнтами здійснюються на основі попередньої оплати. Дебіторська заборгованість підлягає постійному моніторингу.  Необхідність визнання знецінення дебіторської заборгованості аналізується на кожну звітну дату за окремими дебіторами.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Фінансові активи, які потенційно наражають Товариство на значний кредитний ризик - це торговельна та інша дебіторська заборгованість.</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Аналіз дебіторської заборгованості по строкам погашення на 31 грудня 2022 року по номіналу наведено нижче:</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до 1 року</w:t>
      </w:r>
      <w:r w:rsidRPr="008B6166">
        <w:rPr>
          <w:rFonts w:ascii="Courier New" w:eastAsia="Times New Roman" w:hAnsi="Courier New" w:cs="Courier New"/>
          <w:sz w:val="20"/>
          <w:szCs w:val="20"/>
          <w:lang w:val="en-US" w:eastAsia="uk-UA"/>
        </w:rPr>
        <w:tab/>
        <w:t>понад 1 рік</w:t>
      </w:r>
      <w:r w:rsidRPr="008B6166">
        <w:rPr>
          <w:rFonts w:ascii="Courier New" w:eastAsia="Times New Roman" w:hAnsi="Courier New" w:cs="Courier New"/>
          <w:sz w:val="20"/>
          <w:szCs w:val="20"/>
          <w:lang w:val="en-US" w:eastAsia="uk-UA"/>
        </w:rPr>
        <w:tab/>
        <w:t xml:space="preserve">      Разом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Довгострокова дебіторська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4123</w:t>
      </w:r>
      <w:r w:rsidRPr="008B6166">
        <w:rPr>
          <w:rFonts w:ascii="Courier New" w:eastAsia="Times New Roman" w:hAnsi="Courier New" w:cs="Courier New"/>
          <w:sz w:val="20"/>
          <w:szCs w:val="20"/>
          <w:lang w:val="en-US" w:eastAsia="uk-UA"/>
        </w:rPr>
        <w:tab/>
        <w:t xml:space="preserve"> 4123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дебіторська заборгованість</w:t>
      </w:r>
      <w:r w:rsidRPr="008B6166">
        <w:rPr>
          <w:rFonts w:ascii="Courier New" w:eastAsia="Times New Roman" w:hAnsi="Courier New" w:cs="Courier New"/>
          <w:sz w:val="20"/>
          <w:szCs w:val="20"/>
          <w:lang w:val="en-US" w:eastAsia="uk-UA"/>
        </w:rPr>
        <w:tab/>
        <w:t>37770</w:t>
      </w:r>
      <w:r w:rsidRPr="008B6166">
        <w:rPr>
          <w:rFonts w:ascii="Courier New" w:eastAsia="Times New Roman" w:hAnsi="Courier New" w:cs="Courier New"/>
          <w:sz w:val="20"/>
          <w:szCs w:val="20"/>
          <w:lang w:val="en-US" w:eastAsia="uk-UA"/>
        </w:rPr>
        <w:tab/>
        <w:t>10420</w:t>
      </w:r>
      <w:r w:rsidRPr="008B6166">
        <w:rPr>
          <w:rFonts w:ascii="Courier New" w:eastAsia="Times New Roman" w:hAnsi="Courier New" w:cs="Courier New"/>
          <w:sz w:val="20"/>
          <w:szCs w:val="20"/>
          <w:lang w:val="en-US" w:eastAsia="uk-UA"/>
        </w:rPr>
        <w:tab/>
        <w:t>48190</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Інша поточна дебіторська заборгованість</w:t>
      </w:r>
      <w:r w:rsidRPr="008B6166">
        <w:rPr>
          <w:rFonts w:ascii="Courier New" w:eastAsia="Times New Roman" w:hAnsi="Courier New" w:cs="Courier New"/>
          <w:sz w:val="20"/>
          <w:szCs w:val="20"/>
          <w:lang w:val="en-US" w:eastAsia="uk-UA"/>
        </w:rPr>
        <w:tab/>
        <w:t>2103</w:t>
      </w:r>
      <w:r w:rsidRPr="008B6166">
        <w:rPr>
          <w:rFonts w:ascii="Courier New" w:eastAsia="Times New Roman" w:hAnsi="Courier New" w:cs="Courier New"/>
          <w:sz w:val="20"/>
          <w:szCs w:val="20"/>
          <w:lang w:val="en-US" w:eastAsia="uk-UA"/>
        </w:rPr>
        <w:tab/>
        <w:t>7301</w:t>
      </w:r>
      <w:r w:rsidRPr="008B6166">
        <w:rPr>
          <w:rFonts w:ascii="Courier New" w:eastAsia="Times New Roman" w:hAnsi="Courier New" w:cs="Courier New"/>
          <w:sz w:val="20"/>
          <w:szCs w:val="20"/>
          <w:lang w:val="en-US" w:eastAsia="uk-UA"/>
        </w:rPr>
        <w:tab/>
        <w:t>9404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Концентрація кредитного ризику: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Стосовно  торговельної дебіторської заборгованості кредитний ризик є високий: 42,40 % суми заборгованості покупців та змовників (без врахування ризику дефолту) належить одному контрагенту,  не пов'язана особа.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Стосовно іншої поточної дебіторської заборгованості кредитний ризик є високий:  74,53 % суми заборгованості (без врахування ризику дефолту) належать одному дебітору, не пов'язана особа.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Ризик ліквідності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 xml:space="preserve">Ризик ліквідності - це ризик, що Товариство може зіткнутися з труднощами під час погашення своїх фінансових зобов'язань. Підвищення рівня ризику може виникнути, коли термін погашення фінансових активів перевищує термін погашення фінансових зобов'язань.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Метою управління Товариства є збереження балансу між постійним фінансуванням та достатньою кількістю грошових коштів та інших високоліквідних активів, а також підтримання належного рівня кредитних зобов'язань перед постачальниками та позикодавцями. Товариство аналізує свої фінансові активи та зобов'язання за строками погашення та планує ліквідність залежно від очікуваних термінів погашення відповідних фінансових інструментів.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прогнозовані потоки грошових коштів від операційної діяльності.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У наведеній нижче таблиці зображено строки погашення фінансових зобов'язань Товариства.  Таблиця була складена на основі не дисконтованих грошових потоків фінансових зобов'язань з використанням найдавнішої дати, коли Товариство зобов'язане буде сплати. Таблиця включає  основні грошові потоки станом на 31 грудня 2022 року. Суми в таблиці можуть не спів падати зі звітом про фінансовий стан, оскільки таблиця включає всі відтоки грошових коштів на не дисконтованій основі.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на вимогу</w:t>
      </w:r>
      <w:r w:rsidRPr="008B6166">
        <w:rPr>
          <w:rFonts w:ascii="Courier New" w:eastAsia="Times New Roman" w:hAnsi="Courier New" w:cs="Courier New"/>
          <w:sz w:val="20"/>
          <w:szCs w:val="20"/>
          <w:lang w:val="en-US" w:eastAsia="uk-UA"/>
        </w:rPr>
        <w:tab/>
        <w:t>до 1 року</w:t>
      </w:r>
      <w:r w:rsidRPr="008B6166">
        <w:rPr>
          <w:rFonts w:ascii="Courier New" w:eastAsia="Times New Roman" w:hAnsi="Courier New" w:cs="Courier New"/>
          <w:sz w:val="20"/>
          <w:szCs w:val="20"/>
          <w:lang w:val="en-US" w:eastAsia="uk-UA"/>
        </w:rPr>
        <w:tab/>
        <w:t>від 1- 5 років</w:t>
      </w:r>
      <w:r w:rsidRPr="008B6166">
        <w:rPr>
          <w:rFonts w:ascii="Courier New" w:eastAsia="Times New Roman" w:hAnsi="Courier New" w:cs="Courier New"/>
          <w:sz w:val="20"/>
          <w:szCs w:val="20"/>
          <w:lang w:val="en-US" w:eastAsia="uk-UA"/>
        </w:rPr>
        <w:tab/>
        <w:t>Всього</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Довгострокові зобов'язання</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t>163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Торговельна кредиторська заборгованість</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29433</w:t>
      </w:r>
      <w:r w:rsidRPr="008B6166">
        <w:rPr>
          <w:rFonts w:ascii="Courier New" w:eastAsia="Times New Roman" w:hAnsi="Courier New" w:cs="Courier New"/>
          <w:sz w:val="20"/>
          <w:szCs w:val="20"/>
          <w:lang w:val="en-US" w:eastAsia="uk-UA"/>
        </w:rPr>
        <w:tab/>
        <w:t>1402</w:t>
      </w:r>
      <w:r w:rsidRPr="008B6166">
        <w:rPr>
          <w:rFonts w:ascii="Courier New" w:eastAsia="Times New Roman" w:hAnsi="Courier New" w:cs="Courier New"/>
          <w:sz w:val="20"/>
          <w:szCs w:val="20"/>
          <w:lang w:val="en-US" w:eastAsia="uk-UA"/>
        </w:rPr>
        <w:tab/>
        <w:t>29835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Інші поточні зобов'язання </w:t>
      </w:r>
      <w:r w:rsidRPr="008B6166">
        <w:rPr>
          <w:rFonts w:ascii="Courier New" w:eastAsia="Times New Roman" w:hAnsi="Courier New" w:cs="Courier New"/>
          <w:sz w:val="20"/>
          <w:szCs w:val="20"/>
          <w:lang w:val="en-US" w:eastAsia="uk-UA"/>
        </w:rPr>
        <w:tab/>
        <w:t>25867</w:t>
      </w:r>
      <w:r w:rsidRPr="008B6166">
        <w:rPr>
          <w:rFonts w:ascii="Courier New" w:eastAsia="Times New Roman" w:hAnsi="Courier New" w:cs="Courier New"/>
          <w:sz w:val="20"/>
          <w:szCs w:val="20"/>
          <w:lang w:val="en-US" w:eastAsia="uk-UA"/>
        </w:rPr>
        <w:tab/>
        <w:t>98900</w:t>
      </w:r>
      <w:r w:rsidRPr="008B6166">
        <w:rPr>
          <w:rFonts w:ascii="Courier New" w:eastAsia="Times New Roman" w:hAnsi="Courier New" w:cs="Courier New"/>
          <w:sz w:val="20"/>
          <w:szCs w:val="20"/>
          <w:lang w:val="en-US" w:eastAsia="uk-UA"/>
        </w:rPr>
        <w:tab/>
      </w:r>
      <w:r w:rsidRPr="008B6166">
        <w:rPr>
          <w:rFonts w:ascii="Courier New" w:eastAsia="Times New Roman" w:hAnsi="Courier New" w:cs="Courier New"/>
          <w:sz w:val="20"/>
          <w:szCs w:val="20"/>
          <w:lang w:val="en-US" w:eastAsia="uk-UA"/>
        </w:rPr>
        <w:tab/>
        <w:t xml:space="preserve">  124767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Концентрація ризику ліквідності: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Стосовно торговельної кредиторської заборгованості ризик  є значний: 77,0% суми заборгованості за отримані товари  належить одному постачальнику, не пов'язаній особі.</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Стосовно інших поточних зобов'язань ризик є значний: 31,0% суми зобов'язань з отриманих короткострокових позик належить одному позикодавцю, пов'язаній особі.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Управління капіталом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lastRenderedPageBreak/>
        <w:tab/>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погашення існуючих позик.</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Результати розрахунок вартості чистих активів Товариства наведені нижче: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Період</w:t>
      </w:r>
      <w:r w:rsidRPr="008B6166">
        <w:rPr>
          <w:rFonts w:ascii="Courier New" w:eastAsia="Times New Roman" w:hAnsi="Courier New" w:cs="Courier New"/>
          <w:sz w:val="20"/>
          <w:szCs w:val="20"/>
          <w:lang w:val="en-US" w:eastAsia="uk-UA"/>
        </w:rPr>
        <w:tab/>
        <w:t>Активи</w:t>
      </w:r>
      <w:r w:rsidRPr="008B6166">
        <w:rPr>
          <w:rFonts w:ascii="Courier New" w:eastAsia="Times New Roman" w:hAnsi="Courier New" w:cs="Courier New"/>
          <w:sz w:val="20"/>
          <w:szCs w:val="20"/>
          <w:lang w:val="en-US" w:eastAsia="uk-UA"/>
        </w:rPr>
        <w:tab/>
        <w:t>Зобов'язання</w:t>
      </w:r>
      <w:r w:rsidRPr="008B6166">
        <w:rPr>
          <w:rFonts w:ascii="Courier New" w:eastAsia="Times New Roman" w:hAnsi="Courier New" w:cs="Courier New"/>
          <w:sz w:val="20"/>
          <w:szCs w:val="20"/>
          <w:lang w:val="en-US" w:eastAsia="uk-UA"/>
        </w:rPr>
        <w:tab/>
        <w:t>Чисті активи (гр. 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31 грудня 2022</w:t>
      </w:r>
      <w:r w:rsidRPr="008B6166">
        <w:rPr>
          <w:rFonts w:ascii="Courier New" w:eastAsia="Times New Roman" w:hAnsi="Courier New" w:cs="Courier New"/>
          <w:sz w:val="20"/>
          <w:szCs w:val="20"/>
          <w:lang w:val="en-US" w:eastAsia="uk-UA"/>
        </w:rPr>
        <w:tab/>
        <w:t>103815</w:t>
      </w:r>
      <w:r w:rsidRPr="008B6166">
        <w:rPr>
          <w:rFonts w:ascii="Courier New" w:eastAsia="Times New Roman" w:hAnsi="Courier New" w:cs="Courier New"/>
          <w:sz w:val="20"/>
          <w:szCs w:val="20"/>
          <w:lang w:val="en-US" w:eastAsia="uk-UA"/>
        </w:rPr>
        <w:tab/>
        <w:t>149734</w:t>
      </w:r>
      <w:r w:rsidRPr="008B6166">
        <w:rPr>
          <w:rFonts w:ascii="Courier New" w:eastAsia="Times New Roman" w:hAnsi="Courier New" w:cs="Courier New"/>
          <w:sz w:val="20"/>
          <w:szCs w:val="20"/>
          <w:lang w:val="en-US" w:eastAsia="uk-UA"/>
        </w:rPr>
        <w:tab/>
        <w:t>(45919)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31 грудня 2021</w:t>
      </w:r>
      <w:r w:rsidRPr="008B6166">
        <w:rPr>
          <w:rFonts w:ascii="Courier New" w:eastAsia="Times New Roman" w:hAnsi="Courier New" w:cs="Courier New"/>
          <w:sz w:val="20"/>
          <w:szCs w:val="20"/>
          <w:lang w:val="en-US" w:eastAsia="uk-UA"/>
        </w:rPr>
        <w:tab/>
        <w:t>83205</w:t>
      </w:r>
      <w:r w:rsidRPr="008B6166">
        <w:rPr>
          <w:rFonts w:ascii="Courier New" w:eastAsia="Times New Roman" w:hAnsi="Courier New" w:cs="Courier New"/>
          <w:sz w:val="20"/>
          <w:szCs w:val="20"/>
          <w:lang w:val="en-US" w:eastAsia="uk-UA"/>
        </w:rPr>
        <w:tab/>
        <w:t>127813</w:t>
      </w:r>
      <w:r w:rsidRPr="008B6166">
        <w:rPr>
          <w:rFonts w:ascii="Courier New" w:eastAsia="Times New Roman" w:hAnsi="Courier New" w:cs="Courier New"/>
          <w:sz w:val="20"/>
          <w:szCs w:val="20"/>
          <w:lang w:val="en-US" w:eastAsia="uk-UA"/>
        </w:rPr>
        <w:tab/>
        <w:t xml:space="preserve">       (44608)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Результати порівняння чистих активів з розміром статутного капіталу  Товариства наведені нижче: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Період</w:t>
      </w:r>
      <w:r w:rsidRPr="008B6166">
        <w:rPr>
          <w:rFonts w:ascii="Courier New" w:eastAsia="Times New Roman" w:hAnsi="Courier New" w:cs="Courier New"/>
          <w:sz w:val="20"/>
          <w:szCs w:val="20"/>
          <w:lang w:val="en-US" w:eastAsia="uk-UA"/>
        </w:rPr>
        <w:tab/>
        <w:t>Вартість чистих активів</w:t>
      </w:r>
      <w:r w:rsidRPr="008B6166">
        <w:rPr>
          <w:rFonts w:ascii="Courier New" w:eastAsia="Times New Roman" w:hAnsi="Courier New" w:cs="Courier New"/>
          <w:sz w:val="20"/>
          <w:szCs w:val="20"/>
          <w:lang w:val="en-US" w:eastAsia="uk-UA"/>
        </w:rPr>
        <w:tab/>
        <w:t>Статутний капітал</w:t>
      </w:r>
      <w:r w:rsidRPr="008B6166">
        <w:rPr>
          <w:rFonts w:ascii="Courier New" w:eastAsia="Times New Roman" w:hAnsi="Courier New" w:cs="Courier New"/>
          <w:sz w:val="20"/>
          <w:szCs w:val="20"/>
          <w:lang w:val="en-US" w:eastAsia="uk-UA"/>
        </w:rPr>
        <w:tab/>
        <w:t>Різниця (гр. 2-3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31 грудня 2022</w:t>
      </w:r>
      <w:r w:rsidRPr="008B6166">
        <w:rPr>
          <w:rFonts w:ascii="Courier New" w:eastAsia="Times New Roman" w:hAnsi="Courier New" w:cs="Courier New"/>
          <w:sz w:val="20"/>
          <w:szCs w:val="20"/>
          <w:lang w:val="en-US" w:eastAsia="uk-UA"/>
        </w:rPr>
        <w:tab/>
        <w:t>(45919)</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(45482)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31 грудня 2021</w:t>
      </w:r>
      <w:r w:rsidRPr="008B6166">
        <w:rPr>
          <w:rFonts w:ascii="Courier New" w:eastAsia="Times New Roman" w:hAnsi="Courier New" w:cs="Courier New"/>
          <w:sz w:val="20"/>
          <w:szCs w:val="20"/>
          <w:lang w:val="en-US" w:eastAsia="uk-UA"/>
        </w:rPr>
        <w:tab/>
        <w:t>(44608)</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 xml:space="preserve">        (44171)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Управління капіталом Товариство спрямовано на забезпечення безперервності діяльності Товариства з одночасним зростанням приросту прибутків через оптимізацію співвідношення власних за залучених коштів. Загальна стратегія Товариства  щодо управління капіталом є незмінно.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Розрахунок фінансових показників</w:t>
      </w:r>
      <w:r w:rsidRPr="008B6166">
        <w:rPr>
          <w:rFonts w:ascii="Courier New" w:eastAsia="Times New Roman" w:hAnsi="Courier New" w:cs="Courier New"/>
          <w:sz w:val="20"/>
          <w:szCs w:val="20"/>
          <w:lang w:val="en-US" w:eastAsia="uk-UA"/>
        </w:rPr>
        <w:tab/>
        <w:t>31.12.2022</w:t>
      </w:r>
      <w:r w:rsidRPr="008B6166">
        <w:rPr>
          <w:rFonts w:ascii="Courier New" w:eastAsia="Times New Roman" w:hAnsi="Courier New" w:cs="Courier New"/>
          <w:sz w:val="20"/>
          <w:szCs w:val="20"/>
          <w:lang w:val="en-US" w:eastAsia="uk-UA"/>
        </w:rPr>
        <w:tab/>
        <w:t>31.12.2021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Зареєстрований капітал</w:t>
      </w:r>
      <w:r w:rsidRPr="008B6166">
        <w:rPr>
          <w:rFonts w:ascii="Courier New" w:eastAsia="Times New Roman" w:hAnsi="Courier New" w:cs="Courier New"/>
          <w:sz w:val="20"/>
          <w:szCs w:val="20"/>
          <w:lang w:val="en-US" w:eastAsia="uk-UA"/>
        </w:rPr>
        <w:tab/>
        <w:t>437</w:t>
      </w:r>
      <w:r w:rsidRPr="008B6166">
        <w:rPr>
          <w:rFonts w:ascii="Courier New" w:eastAsia="Times New Roman" w:hAnsi="Courier New" w:cs="Courier New"/>
          <w:sz w:val="20"/>
          <w:szCs w:val="20"/>
          <w:lang w:val="en-US" w:eastAsia="uk-UA"/>
        </w:rPr>
        <w:tab/>
        <w:t>437</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Нерозподілений прибуток (непокритий збиток)</w:t>
      </w:r>
      <w:r w:rsidRPr="008B6166">
        <w:rPr>
          <w:rFonts w:ascii="Courier New" w:eastAsia="Times New Roman" w:hAnsi="Courier New" w:cs="Courier New"/>
          <w:sz w:val="20"/>
          <w:szCs w:val="20"/>
          <w:lang w:val="en-US" w:eastAsia="uk-UA"/>
        </w:rPr>
        <w:tab/>
        <w:t>(46356)</w:t>
      </w:r>
      <w:r w:rsidRPr="008B6166">
        <w:rPr>
          <w:rFonts w:ascii="Courier New" w:eastAsia="Times New Roman" w:hAnsi="Courier New" w:cs="Courier New"/>
          <w:sz w:val="20"/>
          <w:szCs w:val="20"/>
          <w:lang w:val="en-US" w:eastAsia="uk-UA"/>
        </w:rPr>
        <w:tab/>
        <w:t>(45045)</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Власний капітал</w:t>
      </w:r>
      <w:r w:rsidRPr="008B6166">
        <w:rPr>
          <w:rFonts w:ascii="Courier New" w:eastAsia="Times New Roman" w:hAnsi="Courier New" w:cs="Courier New"/>
          <w:sz w:val="20"/>
          <w:szCs w:val="20"/>
          <w:lang w:val="en-US" w:eastAsia="uk-UA"/>
        </w:rPr>
        <w:tab/>
        <w:t>(45919)</w:t>
      </w:r>
      <w:r w:rsidRPr="008B6166">
        <w:rPr>
          <w:rFonts w:ascii="Courier New" w:eastAsia="Times New Roman" w:hAnsi="Courier New" w:cs="Courier New"/>
          <w:sz w:val="20"/>
          <w:szCs w:val="20"/>
          <w:lang w:val="en-US" w:eastAsia="uk-UA"/>
        </w:rPr>
        <w:tab/>
        <w:t>(44608)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Довгострокові зобов'язання </w:t>
      </w:r>
      <w:r w:rsidRPr="008B6166">
        <w:rPr>
          <w:rFonts w:ascii="Courier New" w:eastAsia="Times New Roman" w:hAnsi="Courier New" w:cs="Courier New"/>
          <w:sz w:val="20"/>
          <w:szCs w:val="20"/>
          <w:lang w:val="en-US" w:eastAsia="uk-UA"/>
        </w:rPr>
        <w:tab/>
        <w:t>163</w:t>
      </w:r>
      <w:r w:rsidRPr="008B6166">
        <w:rPr>
          <w:rFonts w:ascii="Courier New" w:eastAsia="Times New Roman" w:hAnsi="Courier New" w:cs="Courier New"/>
          <w:sz w:val="20"/>
          <w:szCs w:val="20"/>
          <w:lang w:val="en-US" w:eastAsia="uk-UA"/>
        </w:rPr>
        <w:tab/>
        <w:t>199</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Поточна заборгованість за довгостроковими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зобов'язаннями </w:t>
      </w:r>
      <w:r w:rsidRPr="008B6166">
        <w:rPr>
          <w:rFonts w:ascii="Courier New" w:eastAsia="Times New Roman" w:hAnsi="Courier New" w:cs="Courier New"/>
          <w:sz w:val="20"/>
          <w:szCs w:val="20"/>
          <w:lang w:val="en-US" w:eastAsia="uk-UA"/>
        </w:rPr>
        <w:tab/>
        <w:t>53</w:t>
      </w:r>
      <w:r w:rsidRPr="008B6166">
        <w:rPr>
          <w:rFonts w:ascii="Courier New" w:eastAsia="Times New Roman" w:hAnsi="Courier New" w:cs="Courier New"/>
          <w:sz w:val="20"/>
          <w:szCs w:val="20"/>
          <w:lang w:val="en-US" w:eastAsia="uk-UA"/>
        </w:rPr>
        <w:tab/>
        <w:t>498</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Торговельна кредиторська заборгованість</w:t>
      </w:r>
      <w:r w:rsidRPr="008B6166">
        <w:rPr>
          <w:rFonts w:ascii="Courier New" w:eastAsia="Times New Roman" w:hAnsi="Courier New" w:cs="Courier New"/>
          <w:sz w:val="20"/>
          <w:szCs w:val="20"/>
          <w:lang w:val="en-US" w:eastAsia="uk-UA"/>
        </w:rPr>
        <w:tab/>
        <w:t>29835</w:t>
      </w:r>
      <w:r w:rsidRPr="008B6166">
        <w:rPr>
          <w:rFonts w:ascii="Courier New" w:eastAsia="Times New Roman" w:hAnsi="Courier New" w:cs="Courier New"/>
          <w:sz w:val="20"/>
          <w:szCs w:val="20"/>
          <w:lang w:val="en-US" w:eastAsia="uk-UA"/>
        </w:rPr>
        <w:tab/>
        <w:t>39824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Інші поточні зобов'язання</w:t>
      </w:r>
      <w:r w:rsidRPr="008B6166">
        <w:rPr>
          <w:rFonts w:ascii="Courier New" w:eastAsia="Times New Roman" w:hAnsi="Courier New" w:cs="Courier New"/>
          <w:sz w:val="20"/>
          <w:szCs w:val="20"/>
          <w:lang w:val="en-US" w:eastAsia="uk-UA"/>
        </w:rPr>
        <w:tab/>
        <w:t>118254</w:t>
      </w:r>
      <w:r w:rsidRPr="008B6166">
        <w:rPr>
          <w:rFonts w:ascii="Courier New" w:eastAsia="Times New Roman" w:hAnsi="Courier New" w:cs="Courier New"/>
          <w:sz w:val="20"/>
          <w:szCs w:val="20"/>
          <w:lang w:val="en-US" w:eastAsia="uk-UA"/>
        </w:rPr>
        <w:tab/>
        <w:t>85936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Поточні забезпечення </w:t>
      </w:r>
      <w:r w:rsidRPr="008B6166">
        <w:rPr>
          <w:rFonts w:ascii="Courier New" w:eastAsia="Times New Roman" w:hAnsi="Courier New" w:cs="Courier New"/>
          <w:sz w:val="20"/>
          <w:szCs w:val="20"/>
          <w:lang w:val="en-US" w:eastAsia="uk-UA"/>
        </w:rPr>
        <w:tab/>
        <w:t>1429</w:t>
      </w:r>
      <w:r w:rsidRPr="008B6166">
        <w:rPr>
          <w:rFonts w:ascii="Courier New" w:eastAsia="Times New Roman" w:hAnsi="Courier New" w:cs="Courier New"/>
          <w:sz w:val="20"/>
          <w:szCs w:val="20"/>
          <w:lang w:val="en-US" w:eastAsia="uk-UA"/>
        </w:rPr>
        <w:tab/>
        <w:t>1356</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Загальна сума позичених коштів</w:t>
      </w:r>
      <w:r w:rsidRPr="008B6166">
        <w:rPr>
          <w:rFonts w:ascii="Courier New" w:eastAsia="Times New Roman" w:hAnsi="Courier New" w:cs="Courier New"/>
          <w:sz w:val="20"/>
          <w:szCs w:val="20"/>
          <w:lang w:val="en-US" w:eastAsia="uk-UA"/>
        </w:rPr>
        <w:tab/>
        <w:t>149734</w:t>
      </w:r>
      <w:r w:rsidRPr="008B6166">
        <w:rPr>
          <w:rFonts w:ascii="Courier New" w:eastAsia="Times New Roman" w:hAnsi="Courier New" w:cs="Courier New"/>
          <w:sz w:val="20"/>
          <w:szCs w:val="20"/>
          <w:lang w:val="en-US" w:eastAsia="uk-UA"/>
        </w:rPr>
        <w:tab/>
        <w:t>127813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Грошові кошти і їх еквіваленти</w:t>
      </w:r>
      <w:r w:rsidRPr="008B6166">
        <w:rPr>
          <w:rFonts w:ascii="Courier New" w:eastAsia="Times New Roman" w:hAnsi="Courier New" w:cs="Courier New"/>
          <w:sz w:val="20"/>
          <w:szCs w:val="20"/>
          <w:lang w:val="en-US" w:eastAsia="uk-UA"/>
        </w:rPr>
        <w:tab/>
        <w:t>88</w:t>
      </w:r>
      <w:r w:rsidRPr="008B6166">
        <w:rPr>
          <w:rFonts w:ascii="Courier New" w:eastAsia="Times New Roman" w:hAnsi="Courier New" w:cs="Courier New"/>
          <w:sz w:val="20"/>
          <w:szCs w:val="20"/>
          <w:lang w:val="en-US" w:eastAsia="uk-UA"/>
        </w:rPr>
        <w:tab/>
        <w:t>72</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Чистий борг</w:t>
      </w:r>
      <w:r w:rsidRPr="008B6166">
        <w:rPr>
          <w:rFonts w:ascii="Courier New" w:eastAsia="Times New Roman" w:hAnsi="Courier New" w:cs="Courier New"/>
          <w:sz w:val="20"/>
          <w:szCs w:val="20"/>
          <w:lang w:val="en-US" w:eastAsia="uk-UA"/>
        </w:rPr>
        <w:tab/>
        <w:t>149646</w:t>
      </w:r>
      <w:r w:rsidRPr="008B6166">
        <w:rPr>
          <w:rFonts w:ascii="Courier New" w:eastAsia="Times New Roman" w:hAnsi="Courier New" w:cs="Courier New"/>
          <w:sz w:val="20"/>
          <w:szCs w:val="20"/>
          <w:lang w:val="en-US" w:eastAsia="uk-UA"/>
        </w:rPr>
        <w:tab/>
        <w:t>127741</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Разом власний капітал та чистий борг</w:t>
      </w:r>
      <w:r w:rsidRPr="008B6166">
        <w:rPr>
          <w:rFonts w:ascii="Courier New" w:eastAsia="Times New Roman" w:hAnsi="Courier New" w:cs="Courier New"/>
          <w:sz w:val="20"/>
          <w:szCs w:val="20"/>
          <w:lang w:val="en-US" w:eastAsia="uk-UA"/>
        </w:rPr>
        <w:tab/>
        <w:t>103727</w:t>
      </w:r>
      <w:r w:rsidRPr="008B6166">
        <w:rPr>
          <w:rFonts w:ascii="Courier New" w:eastAsia="Times New Roman" w:hAnsi="Courier New" w:cs="Courier New"/>
          <w:sz w:val="20"/>
          <w:szCs w:val="20"/>
          <w:lang w:val="en-US" w:eastAsia="uk-UA"/>
        </w:rPr>
        <w:tab/>
        <w:t>83133</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Чистий борг\Власний капітал та чистий борг</w:t>
      </w:r>
      <w:r w:rsidRPr="008B6166">
        <w:rPr>
          <w:rFonts w:ascii="Courier New" w:eastAsia="Times New Roman" w:hAnsi="Courier New" w:cs="Courier New"/>
          <w:sz w:val="20"/>
          <w:szCs w:val="20"/>
          <w:lang w:val="en-US" w:eastAsia="uk-UA"/>
        </w:rPr>
        <w:tab/>
        <w:t>1,44</w:t>
      </w:r>
      <w:r w:rsidRPr="008B6166">
        <w:rPr>
          <w:rFonts w:ascii="Courier New" w:eastAsia="Times New Roman" w:hAnsi="Courier New" w:cs="Courier New"/>
          <w:sz w:val="20"/>
          <w:szCs w:val="20"/>
          <w:lang w:val="en-US" w:eastAsia="uk-UA"/>
        </w:rPr>
        <w:tab/>
        <w:t>1,54</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 Показник непокритого збитку за 2022 рік. характеризується збільшення порівняно з 2021 роком за рахунок отриманого збутку в сумі 1311 тис. грн. Від'ємне значення загальної суми власного капіталу на 31 грудня 2022 збільшилося на  цю суму. Станом на 31 грудня 2022 р. загальна сума позичених коштів збільшилася на 21921 тис. грн. у порівнянні з 2021 роком.</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34. Безперервність діяльності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 xml:space="preserve">Наша оцінка безперервності діяльності є такою:  Товариство здатне безперервно продовжувати свою діяльність у найближчому майбутньому, тому при складанні фінансової звітності  управлінський персонал керувався принципом безперервної діяльності на протязі періоду, що перевищує 12 місяців від дати фінансової звітності. Товариство виконує всі свої контрактові зобов'язання, що можуть мати суттєвий вплив на звітність у випадку їх не виконання. Товариство не має зобов'язань, які є негайними до погашень, які у разі не сплати, можуть бути предметом судових спорів, майно підприємства не  передано в заставу, не є під арештом, не має угод про майбутній продаж  активів, вартість яких є значною. Товариство не має заборгованості з сплати податків, заробітної плати, єдиного соціального внеску, перед засновниками та перед постачальниками, які б могли стати предметом судових спорів.   Немає будь-яких значних невизначеностей стосовно безперервності діяльності, які б потребували розкриття у фінансовій звітності, окрім інформації, що наведена вище. Товариство ставить собі на меті подальше зменшення рівня збитку за рахунок відновлення економіки держави  після завершення збройної агресії російської федерації проти України..  Товариство  має на меті надання послуг зберігання пального як підприємства яке має усі для цього у наявності потужності. Втілення вищезазначених заходів дозволить знизити частку отриманої поворотної фінансової допомоги, а у короткостроковій перспективі й вихід на нульову рентабельність.    </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35. Події після  звітної дати</w:t>
      </w:r>
    </w:p>
    <w:p w:rsidR="008B6166" w:rsidRPr="008B6166" w:rsidRDefault="008B6166" w:rsidP="008B6166">
      <w:pPr>
        <w:spacing w:after="0" w:line="240" w:lineRule="auto"/>
        <w:rPr>
          <w:rFonts w:ascii="Courier New" w:eastAsia="Times New Roman" w:hAnsi="Courier New" w:cs="Courier New"/>
          <w:sz w:val="20"/>
          <w:szCs w:val="20"/>
          <w:lang w:val="en-US" w:eastAsia="uk-UA"/>
        </w:rPr>
      </w:pPr>
      <w:r w:rsidRPr="008B6166">
        <w:rPr>
          <w:rFonts w:ascii="Courier New" w:eastAsia="Times New Roman" w:hAnsi="Courier New" w:cs="Courier New"/>
          <w:sz w:val="20"/>
          <w:szCs w:val="20"/>
          <w:lang w:val="en-US" w:eastAsia="uk-UA"/>
        </w:rPr>
        <w:tab/>
        <w:t>Події, які трапились після дати фінансової звітності до дати її затвердження можуть потребувати корегувань активів або зобов'язань, або\та розкриттів цих подій у примітках. Ця фінансова звітність не містить будь - яких корегувань  у зв'язку  подіями, що трапилися після звітної дати, у зв'язку з продовженням збройної агресії російської федерації проти України, дією військового стану.</w:t>
      </w: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val="en-US" w:eastAsia="uk-UA"/>
        </w:rPr>
      </w:pPr>
    </w:p>
    <w:p w:rsidR="008B6166" w:rsidRPr="008B6166" w:rsidRDefault="008B6166" w:rsidP="008B6166">
      <w:pPr>
        <w:spacing w:after="0" w:line="240" w:lineRule="auto"/>
        <w:rPr>
          <w:rFonts w:ascii="Courier New" w:eastAsia="Times New Roman" w:hAnsi="Courier New" w:cs="Courier New"/>
          <w:sz w:val="20"/>
          <w:szCs w:val="20"/>
          <w:lang w:eastAsia="uk-UA"/>
        </w:rPr>
      </w:pP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B6166" w:rsidRPr="008B6166" w:rsidRDefault="008B6166" w:rsidP="008B616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B6166">
        <w:rPr>
          <w:rFonts w:ascii="Times New Roman" w:eastAsia="Times New Roman" w:hAnsi="Times New Roman" w:cs="Times New Roman"/>
          <w:b/>
          <w:bCs/>
          <w:color w:val="000000"/>
          <w:sz w:val="27"/>
          <w:szCs w:val="27"/>
          <w:lang w:val="uk-UA" w:eastAsia="uk-UA"/>
        </w:rPr>
        <w:t xml:space="preserve">XVI. Твердження щодо </w:t>
      </w:r>
      <w:r w:rsidRPr="008B6166">
        <w:rPr>
          <w:rFonts w:ascii="Times New Roman" w:eastAsia="Times New Roman" w:hAnsi="Times New Roman" w:cs="Times New Roman"/>
          <w:b/>
          <w:bCs/>
          <w:color w:val="000000"/>
          <w:sz w:val="27"/>
          <w:szCs w:val="27"/>
          <w:lang w:val="en-US" w:eastAsia="uk-UA"/>
        </w:rPr>
        <w:t xml:space="preserve">річної </w:t>
      </w:r>
      <w:r w:rsidRPr="008B6166">
        <w:rPr>
          <w:rFonts w:ascii="Times New Roman" w:eastAsia="Times New Roman" w:hAnsi="Times New Roman" w:cs="Times New Roman"/>
          <w:b/>
          <w:bCs/>
          <w:color w:val="000000"/>
          <w:sz w:val="27"/>
          <w:szCs w:val="27"/>
          <w:lang w:val="uk-UA" w:eastAsia="uk-UA"/>
        </w:rPr>
        <w:t>інформації</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Офіційна позиції особи, яка здійснюють управлінські функції та підписує річну інформацію емітента щодо річної інформації, в особі Бобика Володимира Ярославовича, голови правління:</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1) Річна фінансова звітність ПРИВАТНОГО АКЦIОНЕРНОГО ТОВАРИСТВА "НОВОМОСКОВСЬКЕ РАЙОННЕ ВИРОБНИЧЕ ПІДПРИЄМСТВО "АГРОТЕХСЕРВІС", підготовлена відповідно до Міжнародних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w:t>
      </w:r>
    </w:p>
    <w:p w:rsidR="008B6166" w:rsidRPr="008B6166" w:rsidRDefault="008B6166" w:rsidP="008B6166">
      <w:pPr>
        <w:spacing w:after="0" w:line="240" w:lineRule="auto"/>
        <w:rPr>
          <w:rFonts w:ascii="Times New Roman" w:eastAsia="Times New Roman" w:hAnsi="Times New Roman" w:cs="Times New Roman"/>
          <w:sz w:val="20"/>
          <w:szCs w:val="20"/>
          <w:lang w:val="en-US" w:eastAsia="uk-UA"/>
        </w:rPr>
      </w:pPr>
      <w:r w:rsidRPr="008B6166">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"НОВОМОСКОВСЬКЕ РАЙОННЕ ВИРОБНИЧЕ ПІДПРИЄМСТВО "АГРОТЕХСЕРВІС" з описом основних ризиків та невизначеностей, з якими стикається у своїй господарській діяльності Товариство.</w:t>
      </w:r>
    </w:p>
    <w:p w:rsidR="008B6166" w:rsidRDefault="008B6166">
      <w:pPr>
        <w:sectPr w:rsidR="008B6166" w:rsidSect="008B6166">
          <w:pgSz w:w="11906" w:h="16838"/>
          <w:pgMar w:top="363" w:right="567" w:bottom="363" w:left="1417" w:header="709" w:footer="709" w:gutter="0"/>
          <w:cols w:space="708"/>
          <w:docGrid w:linePitch="360"/>
        </w:sectPr>
      </w:pPr>
    </w:p>
    <w:p w:rsidR="008B6166" w:rsidRPr="008B6166" w:rsidRDefault="008B6166" w:rsidP="008B616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B6166">
        <w:rPr>
          <w:rFonts w:ascii="Times New Roman" w:eastAsia="Times New Roman" w:hAnsi="Times New Roman" w:cs="Times New Roman"/>
          <w:b/>
          <w:bCs/>
          <w:color w:val="000000"/>
          <w:sz w:val="26"/>
          <w:szCs w:val="26"/>
          <w:lang w:val="en-US" w:eastAsia="uk-UA"/>
        </w:rPr>
        <w:lastRenderedPageBreak/>
        <w:t>XIX</w:t>
      </w:r>
      <w:r w:rsidRPr="008B6166">
        <w:rPr>
          <w:rFonts w:ascii="Times New Roman" w:eastAsia="Times New Roman" w:hAnsi="Times New Roman" w:cs="Times New Roman"/>
          <w:b/>
          <w:bCs/>
          <w:color w:val="000000"/>
          <w:sz w:val="26"/>
          <w:szCs w:val="26"/>
          <w:lang w:eastAsia="uk-UA"/>
        </w:rPr>
        <w:t xml:space="preserve">. </w:t>
      </w:r>
      <w:r w:rsidRPr="008B616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B616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B6166" w:rsidRPr="008B6166" w:rsidRDefault="008B6166" w:rsidP="008B616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B6166" w:rsidRPr="008B6166" w:rsidTr="001C4A87">
        <w:tc>
          <w:tcPr>
            <w:tcW w:w="1456"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B6166" w:rsidRPr="008B6166" w:rsidRDefault="008B6166" w:rsidP="008B616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B616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Вид інформації</w:t>
            </w:r>
          </w:p>
        </w:tc>
      </w:tr>
      <w:tr w:rsidR="008B6166" w:rsidRPr="008B6166" w:rsidTr="001C4A87">
        <w:tc>
          <w:tcPr>
            <w:tcW w:w="1456"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
                <w:bCs/>
                <w:sz w:val="20"/>
                <w:szCs w:val="20"/>
                <w:lang w:val="uk-UA" w:eastAsia="uk-UA"/>
              </w:rPr>
            </w:pPr>
            <w:r w:rsidRPr="008B6166">
              <w:rPr>
                <w:rFonts w:ascii="Times New Roman" w:eastAsia="Times New Roman" w:hAnsi="Times New Roman" w:cs="Times New Roman"/>
                <w:b/>
                <w:bCs/>
                <w:sz w:val="20"/>
                <w:szCs w:val="20"/>
                <w:lang w:val="uk-UA" w:eastAsia="uk-UA"/>
              </w:rPr>
              <w:t>3</w:t>
            </w:r>
          </w:p>
        </w:tc>
      </w:tr>
      <w:tr w:rsidR="008B6166" w:rsidRPr="008B6166" w:rsidTr="001C4A87">
        <w:tc>
          <w:tcPr>
            <w:tcW w:w="1456"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ind w:left="180" w:hanging="180"/>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25.04.2022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B6166" w:rsidRPr="008B6166" w:rsidRDefault="008B6166" w:rsidP="008B6166">
            <w:pPr>
              <w:spacing w:after="0" w:line="240" w:lineRule="auto"/>
              <w:jc w:val="center"/>
              <w:rPr>
                <w:rFonts w:ascii="Times New Roman" w:eastAsia="Times New Roman" w:hAnsi="Times New Roman" w:cs="Times New Roman"/>
                <w:bCs/>
                <w:sz w:val="20"/>
                <w:szCs w:val="20"/>
                <w:lang w:val="uk-UA" w:eastAsia="uk-UA"/>
              </w:rPr>
            </w:pPr>
            <w:r w:rsidRPr="008B616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8B6166" w:rsidRPr="008B6166" w:rsidRDefault="008B6166" w:rsidP="008B6166">
      <w:pPr>
        <w:spacing w:after="0" w:line="240" w:lineRule="auto"/>
        <w:rPr>
          <w:rFonts w:ascii="Times New Roman" w:eastAsia="Times New Roman" w:hAnsi="Times New Roman" w:cs="Times New Roman"/>
          <w:sz w:val="24"/>
          <w:szCs w:val="24"/>
          <w:lang w:val="uk-UA" w:eastAsia="uk-UA"/>
        </w:rPr>
      </w:pPr>
    </w:p>
    <w:p w:rsidR="00C23B5E" w:rsidRDefault="00C23B5E"/>
    <w:sectPr w:rsidR="00C23B5E" w:rsidSect="008B616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66"/>
    <w:rsid w:val="00805503"/>
    <w:rsid w:val="008B6166"/>
    <w:rsid w:val="00C23B5E"/>
    <w:rsid w:val="00FA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6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6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36378</Words>
  <Characters>207355</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2023-10-17T12:28:00Z</dcterms:created>
  <dcterms:modified xsi:type="dcterms:W3CDTF">2023-10-17T12:28:00Z</dcterms:modified>
</cp:coreProperties>
</file>